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B2119" w:rsidRPr="00533232" w:rsidP="00533232">
      <w:pPr>
        <w:spacing w:line="360" w:lineRule="auto"/>
        <w:jc w:val="center"/>
        <w:rPr>
          <w:rFonts w:asciiTheme="minorEastAsia" w:eastAsiaTheme="minorEastAsia" w:hAnsiTheme="minorEastAsia"/>
          <w:b/>
          <w:bCs/>
          <w:sz w:val="28"/>
          <w:szCs w:val="21"/>
        </w:rPr>
      </w:pPr>
      <w:r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10439400</wp:posOffset>
            </wp:positionV>
            <wp:extent cx="355600" cy="2794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0349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>专题</w:t>
      </w:r>
      <w:r w:rsidRPr="00533232" w:rsidR="00DF57EB">
        <w:rPr>
          <w:rFonts w:asciiTheme="minorEastAsia" w:eastAsiaTheme="minorEastAsia" w:hAnsiTheme="minorEastAsia" w:hint="eastAsia"/>
          <w:b/>
          <w:bCs/>
          <w:sz w:val="28"/>
          <w:szCs w:val="21"/>
        </w:rPr>
        <w:t>08</w:t>
      </w:r>
      <w:r w:rsidRPr="00533232">
        <w:rPr>
          <w:rFonts w:asciiTheme="minorEastAsia" w:eastAsiaTheme="minorEastAsia" w:hAnsiTheme="minorEastAsia" w:hint="eastAsia"/>
          <w:b/>
          <w:bCs/>
          <w:sz w:val="28"/>
          <w:szCs w:val="21"/>
        </w:rPr>
        <w:t xml:space="preserve"> 文言文对比阅读</w:t>
      </w:r>
      <w:r w:rsidRPr="00533232" w:rsidR="006B3F8D">
        <w:rPr>
          <w:rFonts w:asciiTheme="minorEastAsia" w:eastAsiaTheme="minorEastAsia" w:hAnsiTheme="minorEastAsia" w:hint="eastAsia"/>
          <w:b/>
          <w:bCs/>
          <w:sz w:val="28"/>
          <w:szCs w:val="21"/>
        </w:rPr>
        <w:t>（原卷</w:t>
      </w:r>
      <w:r w:rsidRPr="00533232" w:rsidR="00A817D1">
        <w:rPr>
          <w:rFonts w:asciiTheme="minorEastAsia" w:eastAsiaTheme="minorEastAsia" w:hAnsiTheme="minorEastAsia" w:hint="eastAsia"/>
          <w:b/>
          <w:bCs/>
          <w:sz w:val="28"/>
          <w:szCs w:val="21"/>
        </w:rPr>
        <w:t>版）</w:t>
      </w: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【2019·浙江杭州卷】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阅读下面的文言文，完成下列小题。</w:t>
      </w:r>
    </w:p>
    <w:p w:rsidR="001B2119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</w:t>
      </w:r>
    </w:p>
    <w:p w:rsidR="001B2119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少述足下：某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到京师已数月，求一官以出。既未得所欲，而一舟为火所燔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，为生之具略尽，所不燔者人而已。人之多不适意，岂独我乎？然足下之亲爱我良厚，其亦欲知我所以处此之安否也，故及此耳。何时当邂逅，以少释愁苦之心乎？</w:t>
      </w:r>
      <w:r w:rsidRPr="00533232">
        <w:rPr>
          <w:rFonts w:asciiTheme="minorEastAsia" w:eastAsiaTheme="minorEastAsia" w:hAnsiTheme="minorEastAsia" w:cs="楷体"/>
          <w:szCs w:val="21"/>
          <w:u w:val="wave"/>
        </w:rPr>
        <w:t>某自度不能数十日亦当得一官以出但不知何处耳。</w:t>
      </w:r>
      <w:r w:rsidRPr="00533232">
        <w:rPr>
          <w:rFonts w:asciiTheme="minorEastAsia" w:eastAsiaTheme="minorEastAsia" w:hAnsiTheme="minorEastAsia" w:cs="楷体"/>
          <w:szCs w:val="21"/>
        </w:rPr>
        <w:t>诸不一一，千万自爱！</w:t>
      </w:r>
    </w:p>
    <w:p w:rsidR="001B2119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（选自《临川先生文集》，有删改）</w:t>
      </w:r>
    </w:p>
    <w:p w:rsidR="001B2119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</w:t>
      </w:r>
    </w:p>
    <w:p w:rsidR="001B2119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孙少述，一字正之，与王荆公交最厚，故荆公《别少述》诗云：“应须一曲千回首，西去论心有几人？”其相与如此。及荆公当国，数年不复相闻，人谓二公之交遂睽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。然少述初不以为意也。及荆公再罢相归，过高沙，少述适在焉。亟往造之，少述出见，惟相劳苦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，两公皆自忘其穷达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遂留荆公，置酒共饭，剧</w:t>
      </w:r>
      <w:r w:rsidRPr="00533232">
        <w:rPr>
          <w:rFonts w:asciiTheme="minorEastAsia" w:eastAsiaTheme="minorEastAsia" w:hAnsiTheme="minorEastAsia" w:cs="楷体"/>
          <w:szCs w:val="21"/>
          <w:u w:val="single"/>
          <w:vertAlign w:val="superscript"/>
        </w:rPr>
        <w:t>⑥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谈经学，抵暮乃散。</w:t>
      </w:r>
      <w:r w:rsidRPr="00533232">
        <w:rPr>
          <w:rFonts w:asciiTheme="minorEastAsia" w:eastAsiaTheme="minorEastAsia" w:hAnsiTheme="minorEastAsia" w:cs="楷体"/>
          <w:szCs w:val="21"/>
        </w:rPr>
        <w:t>荆公曰：“退即解舟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533232">
        <w:rPr>
          <w:rFonts w:asciiTheme="minorEastAsia" w:eastAsiaTheme="minorEastAsia" w:hAnsiTheme="minorEastAsia" w:cs="楷体"/>
          <w:szCs w:val="21"/>
        </w:rPr>
        <w:t>，无由再见。”少述曰：“如此，更不去奉谢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⑧</w:t>
      </w:r>
      <w:r w:rsidRPr="00533232">
        <w:rPr>
          <w:rFonts w:asciiTheme="minorEastAsia" w:eastAsiaTheme="minorEastAsia" w:hAnsiTheme="minorEastAsia" w:cs="楷体"/>
          <w:szCs w:val="21"/>
        </w:rPr>
        <w:t>矣。”然惘惘各有惜别之色。人然后知两公之未易测也。”</w:t>
      </w:r>
    </w:p>
    <w:p w:rsidR="001B2119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（选自《老学庵笔记》，有删改）</w:t>
      </w:r>
    </w:p>
    <w:p w:rsidR="001B2119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①某：我，谦称。这里是王安石自称。乙文王荆公即王安石。②燔：焚烧。③睽：背离，不合。④惟相劳苦：只是相互安慰。⑤穷达：政治上的失意与显达。⑥剧：流畅，痛快。⑦解舟：退居江湖。⑧奉谢：奉，敬辞。奉谢，表示谢意。</w:t>
      </w: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20．</w:t>
      </w:r>
      <w:r w:rsidRPr="00533232">
        <w:rPr>
          <w:rFonts w:asciiTheme="minorEastAsia" w:eastAsiaTheme="minorEastAsia" w:hAnsiTheme="minorEastAsia" w:cs="宋体"/>
          <w:szCs w:val="21"/>
        </w:rPr>
        <w:t>下列对甲文中王安石处境理解不正确的一项是（    ）</w:t>
      </w:r>
    </w:p>
    <w:p w:rsidR="000337AB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A．</w:t>
      </w:r>
      <w:r w:rsidRPr="00533232">
        <w:rPr>
          <w:rFonts w:asciiTheme="minorEastAsia" w:eastAsiaTheme="minorEastAsia" w:hAnsiTheme="minorEastAsia" w:cs="宋体"/>
          <w:szCs w:val="21"/>
        </w:rPr>
        <w:t>远离家乡</w:t>
      </w:r>
      <w:r w:rsidRPr="00533232">
        <w:rPr>
          <w:rFonts w:asciiTheme="minorEastAsia" w:eastAsiaTheme="minorEastAsia" w:hAnsiTheme="minorEastAsia"/>
          <w:szCs w:val="21"/>
        </w:rPr>
        <w:tab/>
        <w:t>B．</w:t>
      </w:r>
      <w:r w:rsidRPr="00533232">
        <w:rPr>
          <w:rFonts w:asciiTheme="minorEastAsia" w:eastAsiaTheme="minorEastAsia" w:hAnsiTheme="minorEastAsia" w:cs="宋体"/>
          <w:szCs w:val="21"/>
        </w:rPr>
        <w:t>谋官不顺</w:t>
      </w:r>
      <w:r w:rsidRPr="00533232">
        <w:rPr>
          <w:rFonts w:asciiTheme="minorEastAsia" w:eastAsiaTheme="minorEastAsia" w:hAnsiTheme="minorEastAsia"/>
          <w:szCs w:val="21"/>
        </w:rPr>
        <w:tab/>
      </w:r>
    </w:p>
    <w:p w:rsidR="001B2119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C．</w:t>
      </w:r>
      <w:r w:rsidRPr="00533232">
        <w:rPr>
          <w:rFonts w:asciiTheme="minorEastAsia" w:eastAsiaTheme="minorEastAsia" w:hAnsiTheme="minorEastAsia" w:cs="宋体"/>
          <w:szCs w:val="21"/>
        </w:rPr>
        <w:t>财物受损</w:t>
      </w:r>
      <w:r w:rsidRPr="00533232">
        <w:rPr>
          <w:rFonts w:asciiTheme="minorEastAsia" w:eastAsiaTheme="minorEastAsia" w:hAnsiTheme="minorEastAsia"/>
          <w:szCs w:val="21"/>
        </w:rPr>
        <w:tab/>
        <w:t>D．</w:t>
      </w:r>
      <w:r w:rsidRPr="00533232">
        <w:rPr>
          <w:rFonts w:asciiTheme="minorEastAsia" w:eastAsiaTheme="minorEastAsia" w:hAnsiTheme="minorEastAsia" w:cs="宋体"/>
          <w:szCs w:val="21"/>
        </w:rPr>
        <w:t>身体不适</w:t>
      </w:r>
    </w:p>
    <w:p w:rsidR="000337AB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21．</w:t>
      </w:r>
      <w:r w:rsidRPr="00533232">
        <w:rPr>
          <w:rFonts w:asciiTheme="minorEastAsia" w:eastAsiaTheme="minorEastAsia" w:hAnsiTheme="minorEastAsia" w:cs="宋体"/>
          <w:szCs w:val="21"/>
        </w:rPr>
        <w:t>请用“/”给文中画波浪线的句子断句。（限断两处）</w:t>
      </w:r>
    </w:p>
    <w:p w:rsidR="001B2119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某 自 度 不 能 数 十 日 亦 当 得 一 官 以 出 但 不 知 何 处 耳。</w:t>
      </w:r>
    </w:p>
    <w:p w:rsidR="000337AB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22．</w:t>
      </w:r>
      <w:r w:rsidRPr="00533232">
        <w:rPr>
          <w:rFonts w:asciiTheme="minorEastAsia" w:eastAsiaTheme="minorEastAsia" w:hAnsiTheme="minorEastAsia" w:cs="宋体"/>
          <w:szCs w:val="21"/>
        </w:rPr>
        <w:t>参考词典解释，谈谈“亟”在文中的表达效果。</w:t>
      </w: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亟往造之，少述出见，惟相劳苦，两公皆自忘其穷达。</w:t>
      </w: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4008475" cy="520995"/>
            <wp:effectExtent l="0" t="0" r="0" b="0"/>
            <wp:docPr id="1353400727" name="图片 1353400727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645624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7552" cy="52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23．</w:t>
      </w:r>
      <w:r w:rsidRPr="00533232">
        <w:rPr>
          <w:rFonts w:asciiTheme="minorEastAsia" w:eastAsiaTheme="minorEastAsia" w:hAnsiTheme="minorEastAsia" w:cs="宋体"/>
          <w:szCs w:val="21"/>
        </w:rPr>
        <w:t>用现代汉语书写下面句子的意思。</w:t>
      </w:r>
    </w:p>
    <w:p w:rsidR="001B2119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遂留荆公，置酒共饭，剧谈经学，抵暮乃散。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2119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24．</w:t>
      </w:r>
      <w:r w:rsidRPr="00533232">
        <w:rPr>
          <w:rFonts w:asciiTheme="minorEastAsia" w:eastAsiaTheme="minorEastAsia" w:hAnsiTheme="minorEastAsia" w:cs="宋体"/>
          <w:szCs w:val="21"/>
        </w:rPr>
        <w:t>王安石和孙少述的故事，在交友方面给了你哪些启示？请结合两文简要分析。</w:t>
      </w:r>
    </w:p>
    <w:p w:rsidR="002962DC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B2119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【2019·浙江宁波卷】</w:t>
      </w:r>
      <w:r w:rsidRPr="00533232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文言文阅读</w:t>
      </w:r>
      <w:r w:rsidRPr="00533232" w:rsidR="00514931">
        <w:rPr>
          <w:rFonts w:asciiTheme="minorEastAsia" w:eastAsiaTheme="minorEastAsia" w:hAnsiTheme="minorEastAsia" w:cs="宋体"/>
          <w:b/>
          <w:szCs w:val="21"/>
        </w:rPr>
        <w:t>。</w:t>
      </w:r>
    </w:p>
    <w:p w:rsidR="004C678C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（甲）诫子书</w:t>
      </w:r>
    </w:p>
    <w:p w:rsidR="004C678C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诸葛亮</w:t>
      </w:r>
    </w:p>
    <w:p w:rsidR="004C678C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!</w:t>
      </w:r>
    </w:p>
    <w:p w:rsidR="004C678C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（乙）示儿燕</w:t>
      </w:r>
    </w:p>
    <w:p w:rsidR="004C678C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孙枝蔚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初读古书，切莫惜书;惜书之甚，必至高阁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。便须动圈点为是，看坏一本，不妨更买一本。盖惜书是有力之家藏书者所为，吾贫人未遑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效此也。譬如茶杯饭碗，明知是旧窑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，当珍惜;然贫家止有此器，将忍渴忍饥作珍藏计乎?儿当知之</w:t>
      </w:r>
    </w:p>
    <w:p w:rsidR="004C678C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（注释）①孙枝蔚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清初诗人。</w:t>
      </w:r>
      <w:r w:rsidRPr="00533232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②高阁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束之高阁，不去阅读。</w:t>
      </w:r>
      <w:r w:rsidRPr="00533232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③遑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闲暇，空闲。④旧窑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指年代久远的珍贵古瓷。</w:t>
      </w:r>
    </w:p>
    <w:p w:rsidR="004C678C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（丙）谕儿书</w:t>
      </w:r>
    </w:p>
    <w:p w:rsidR="004C678C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吴汝纶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4C678C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忍让为居家美德。不闻孟子之言，三自反乎？若必以相争为胜，乃是大愚不灵，自寻烦恼。人生在世，安得与我同心者相与共处乎?凡遇不易处之境，皆能掌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学问识见。孟子“生于忧患”“存乎疢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疾”，皆至言也。</w:t>
      </w:r>
    </w:p>
    <w:p w:rsidR="004C678C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（注释）①吴汝纶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清代作家。</w:t>
      </w:r>
      <w:r w:rsidRPr="00533232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②掌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同“长”。</w:t>
      </w:r>
      <w:r w:rsidRPr="00533232" w:rsidR="00CB5B4B">
        <w:rPr>
          <w:rFonts w:asciiTheme="minorEastAsia" w:eastAsiaTheme="minorEastAsia" w:hAnsiTheme="minorEastAsia" w:cs="楷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楷体"/>
          <w:szCs w:val="21"/>
        </w:rPr>
        <w:t>③疢</w:t>
      </w:r>
      <w:r w:rsidRPr="00533232">
        <w:rPr>
          <w:rFonts w:asciiTheme="minorEastAsia" w:eastAsiaTheme="minorEastAsia" w:hAnsiTheme="minorEastAsia"/>
          <w:szCs w:val="21"/>
        </w:rPr>
        <w:t>(chèn)</w:t>
      </w:r>
      <w:r w:rsidRPr="00533232" w:rsidR="00CB5B4B">
        <w:rPr>
          <w:rFonts w:asciiTheme="minorEastAsia" w:eastAsiaTheme="minorEastAsia" w:hAnsiTheme="minorEastAsia" w:cs="楷体"/>
          <w:szCs w:val="21"/>
        </w:rPr>
        <w:t>：</w:t>
      </w:r>
      <w:r w:rsidRPr="00533232">
        <w:rPr>
          <w:rFonts w:asciiTheme="minorEastAsia" w:eastAsiaTheme="minorEastAsia" w:hAnsiTheme="minorEastAsia" w:cs="楷体"/>
          <w:szCs w:val="21"/>
        </w:rPr>
        <w:t>疾病，比喻忧患。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16．</w:t>
      </w:r>
      <w:r w:rsidRPr="00533232">
        <w:rPr>
          <w:rFonts w:asciiTheme="minorEastAsia" w:eastAsiaTheme="minorEastAsia" w:hAnsiTheme="minorEastAsia" w:cs="宋体"/>
          <w:szCs w:val="21"/>
        </w:rPr>
        <w:t>（释义·懂文）根据文意，选出（乙）（丙）两文标题中“示”“谕”最恰当的义项。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（1）示</w:t>
      </w:r>
      <w:r w:rsidRPr="00533232">
        <w:rPr>
          <w:rFonts w:asciiTheme="minorEastAsia" w:eastAsiaTheme="minorEastAsia" w:hAnsiTheme="minorEastAsia"/>
          <w:szCs w:val="21"/>
        </w:rPr>
        <w:t>（_____）</w:t>
      </w:r>
      <w:r w:rsidRPr="00533232">
        <w:rPr>
          <w:rFonts w:asciiTheme="minorEastAsia" w:eastAsiaTheme="minorEastAsia" w:hAnsiTheme="minorEastAsia" w:cs="宋体"/>
          <w:szCs w:val="21"/>
        </w:rPr>
        <w:t xml:space="preserve">  A上天对人类显示吉凶祸福  </w:t>
      </w:r>
      <w:r w:rsidRPr="00533232" w:rsidR="00CB5B4B">
        <w:rPr>
          <w:rFonts w:asciiTheme="minorEastAsia" w:eastAsiaTheme="minorEastAsia" w:hAnsiTheme="minorEastAsia" w:cs="宋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szCs w:val="21"/>
        </w:rPr>
        <w:t xml:space="preserve">B.给人看  </w:t>
      </w:r>
      <w:r w:rsidRPr="00533232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 xml:space="preserve">C.表示 </w:t>
      </w:r>
      <w:r w:rsidRPr="00533232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 xml:space="preserve"> D.教导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（2）谕</w:t>
      </w:r>
      <w:r w:rsidRPr="00533232">
        <w:rPr>
          <w:rFonts w:asciiTheme="minorEastAsia" w:eastAsiaTheme="minorEastAsia" w:hAnsiTheme="minorEastAsia"/>
          <w:szCs w:val="21"/>
        </w:rPr>
        <w:t>（_____）</w:t>
      </w:r>
      <w:r w:rsidRPr="00533232">
        <w:rPr>
          <w:rFonts w:asciiTheme="minorEastAsia" w:eastAsiaTheme="minorEastAsia" w:hAnsiTheme="minorEastAsia" w:cs="宋体"/>
          <w:szCs w:val="21"/>
        </w:rPr>
        <w:t xml:space="preserve">  A上对下的文告、指示 </w:t>
      </w:r>
      <w:r w:rsidRPr="00533232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 xml:space="preserve"> B.告诉  </w:t>
      </w:r>
      <w:r w:rsidRPr="00533232" w:rsidR="00CB5B4B">
        <w:rPr>
          <w:rFonts w:asciiTheme="minorEastAsia" w:eastAsiaTheme="minorEastAsia" w:hAnsiTheme="minorEastAsia" w:cs="宋体" w:hint="eastAsia"/>
          <w:szCs w:val="21"/>
        </w:rPr>
        <w:t xml:space="preserve">  </w:t>
      </w:r>
      <w:r w:rsidRPr="00533232">
        <w:rPr>
          <w:rFonts w:asciiTheme="minorEastAsia" w:eastAsiaTheme="minorEastAsia" w:hAnsiTheme="minorEastAsia" w:cs="宋体"/>
          <w:szCs w:val="21"/>
        </w:rPr>
        <w:t xml:space="preserve">C.知道 </w:t>
      </w:r>
      <w:r w:rsidRPr="00533232" w:rsidR="00CB5B4B">
        <w:rPr>
          <w:rFonts w:asciiTheme="minorEastAsia" w:eastAsiaTheme="minorEastAsia" w:hAnsiTheme="minorEastAsia" w:cs="宋体" w:hint="eastAsia"/>
          <w:szCs w:val="21"/>
        </w:rPr>
        <w:t xml:space="preserve">   </w:t>
      </w:r>
      <w:r w:rsidRPr="00533232">
        <w:rPr>
          <w:rFonts w:asciiTheme="minorEastAsia" w:eastAsiaTheme="minorEastAsia" w:hAnsiTheme="minorEastAsia" w:cs="宋体"/>
          <w:szCs w:val="21"/>
        </w:rPr>
        <w:t xml:space="preserve"> D.比喻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（1）盖惜书是有力之家藏书者所为，吾贫人未遑效此也。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（2）凡遇不易处之境，皆能掌学问识见。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18．</w:t>
      </w:r>
      <w:r w:rsidRPr="00533232">
        <w:rPr>
          <w:rFonts w:asciiTheme="minorEastAsia" w:eastAsiaTheme="minorEastAsia" w:hAnsiTheme="minorEastAsia" w:cs="宋体"/>
          <w:szCs w:val="21"/>
        </w:rPr>
        <w:t>（圈点·品味）参照示例，结合加点词语赏析下面句子，体会文中父亲说话时的语气和情感。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（示例）夫学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533232">
        <w:rPr>
          <w:rFonts w:asciiTheme="minorEastAsia" w:eastAsiaTheme="minorEastAsia" w:hAnsiTheme="minorEastAsia" w:cs="宋体"/>
          <w:szCs w:val="21"/>
        </w:rPr>
        <w:t>静也，才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须</w:t>
      </w:r>
      <w:r w:rsidRPr="00533232">
        <w:rPr>
          <w:rFonts w:asciiTheme="minorEastAsia" w:eastAsiaTheme="minorEastAsia" w:hAnsiTheme="minorEastAsia" w:cs="宋体"/>
          <w:szCs w:val="21"/>
        </w:rPr>
        <w:t>学也，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533232">
        <w:rPr>
          <w:rFonts w:asciiTheme="minorEastAsia" w:eastAsiaTheme="minorEastAsia" w:hAnsiTheme="minorEastAsia" w:cs="宋体"/>
          <w:szCs w:val="21"/>
        </w:rPr>
        <w:t>学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533232">
        <w:rPr>
          <w:rFonts w:asciiTheme="minorEastAsia" w:eastAsiaTheme="minorEastAsia" w:hAnsiTheme="minorEastAsia" w:cs="宋体"/>
          <w:szCs w:val="21"/>
        </w:rPr>
        <w:t>广才，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非</w:t>
      </w:r>
      <w:r w:rsidRPr="00533232">
        <w:rPr>
          <w:rFonts w:asciiTheme="minorEastAsia" w:eastAsiaTheme="minorEastAsia" w:hAnsiTheme="minorEastAsia" w:cs="宋体"/>
          <w:szCs w:val="21"/>
        </w:rPr>
        <w:t>志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无以</w:t>
      </w:r>
      <w:r w:rsidRPr="00533232">
        <w:rPr>
          <w:rFonts w:asciiTheme="minorEastAsia" w:eastAsiaTheme="minorEastAsia" w:hAnsiTheme="minorEastAsia" w:cs="宋体"/>
          <w:szCs w:val="21"/>
        </w:rPr>
        <w:t>成学。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“须”是必须的意思，连用两个“须”表达了肯定、不容置疑的语气。“非……无以……”双重否定，强调了“学习”和“立志”的重要，表现了诸葛亮对儿子的殷切期望。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（1）初读古书，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切莫</w:t>
      </w:r>
      <w:r w:rsidRPr="00533232">
        <w:rPr>
          <w:rFonts w:asciiTheme="minorEastAsia" w:eastAsiaTheme="minorEastAsia" w:hAnsiTheme="minorEastAsia" w:cs="宋体"/>
          <w:szCs w:val="21"/>
        </w:rPr>
        <w:t>惜书;惜书之甚，必至高阁。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（2）人生在世，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安得</w:t>
      </w:r>
      <w:r w:rsidRPr="00533232">
        <w:rPr>
          <w:rFonts w:asciiTheme="minorEastAsia" w:eastAsiaTheme="minorEastAsia" w:hAnsiTheme="minorEastAsia" w:cs="宋体"/>
          <w:szCs w:val="21"/>
        </w:rPr>
        <w:t>与我同心者相与共处乎?</w:t>
      </w:r>
    </w:p>
    <w:p w:rsidR="000337AB" w:rsidRPr="00533232" w:rsidP="00533232">
      <w:r w:rsidRPr="00533232">
        <w:rPr>
          <w:rFonts w:asciiTheme="minorEastAsia" w:eastAsiaTheme="minorEastAsia" w:hAnsiTheme="minorEastAsia"/>
          <w:szCs w:val="21"/>
        </w:rPr>
        <w:t>_______________________________________________________________________________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19．</w:t>
      </w:r>
      <w:r w:rsidRPr="00533232">
        <w:rPr>
          <w:rFonts w:asciiTheme="minorEastAsia" w:eastAsiaTheme="minorEastAsia" w:hAnsiTheme="minorEastAsia" w:cs="宋体"/>
          <w:szCs w:val="21"/>
        </w:rPr>
        <w:t>（摘录·明理）下面是从三则家书中摘录的蕴含着修身治学智慧的话，根据语境把合适的内容填在相应的横线上。(填序号)</w:t>
      </w:r>
    </w:p>
    <w:p w:rsidR="004C678C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①静以修身，俭以养德  ②非淡泊无以明志，非宁静无以致远  ③淫慢则不能励精，险躁则不能治性  ④便须动圈点为是，看坏一本，不妨更买一本  ⑤忍让为居家美德  ⑥若必以相争为胜，乃是大愚不灵，自寻烦恼  ⑦生于忧患，存乎疢疾</w:t>
      </w:r>
    </w:p>
    <w:p w:rsidR="004C678C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读书须注重方法，务实求知，我们可以按照古人说的“</w:t>
      </w:r>
      <w:r w:rsidRPr="00533232">
        <w:rPr>
          <w:rFonts w:asciiTheme="minorEastAsia" w:eastAsiaTheme="minorEastAsia" w:hAnsiTheme="minorEastAsia"/>
          <w:szCs w:val="21"/>
        </w:rPr>
        <w:t>_________</w:t>
      </w:r>
      <w:r w:rsidRPr="00533232">
        <w:rPr>
          <w:rFonts w:asciiTheme="minorEastAsia" w:eastAsiaTheme="minorEastAsia" w:hAnsiTheme="minorEastAsia" w:cs="宋体"/>
          <w:szCs w:val="21"/>
        </w:rPr>
        <w:t>”去做;面对困境，可以用古人的话“</w:t>
      </w:r>
      <w:r w:rsidRPr="00533232">
        <w:rPr>
          <w:rFonts w:asciiTheme="minorEastAsia" w:eastAsiaTheme="minorEastAsia" w:hAnsiTheme="minorEastAsia"/>
          <w:szCs w:val="21"/>
        </w:rPr>
        <w:t>_________</w:t>
      </w:r>
      <w:r w:rsidRPr="00533232">
        <w:rPr>
          <w:rFonts w:asciiTheme="minorEastAsia" w:eastAsiaTheme="minorEastAsia" w:hAnsiTheme="minorEastAsia" w:cs="宋体"/>
          <w:szCs w:val="21"/>
        </w:rPr>
        <w:t>”来勉励自己;当我们放纵懈怠、内心浮躁时，可以提醒自己“</w:t>
      </w:r>
      <w:r w:rsidRPr="00533232">
        <w:rPr>
          <w:rFonts w:asciiTheme="minorEastAsia" w:eastAsiaTheme="minorEastAsia" w:hAnsiTheme="minorEastAsia"/>
          <w:szCs w:val="21"/>
        </w:rPr>
        <w:t>_______</w:t>
      </w:r>
      <w:r w:rsidRPr="00533232">
        <w:rPr>
          <w:rFonts w:asciiTheme="minorEastAsia" w:eastAsiaTheme="minorEastAsia" w:hAnsiTheme="minorEastAsia" w:cs="宋体"/>
          <w:szCs w:val="21"/>
        </w:rPr>
        <w:t>”；当我们追逐名利、失去目标时，可以告诫自己“</w:t>
      </w:r>
      <w:r w:rsidRPr="00533232">
        <w:rPr>
          <w:rFonts w:asciiTheme="minorEastAsia" w:eastAsiaTheme="minorEastAsia" w:hAnsiTheme="minorEastAsia"/>
          <w:szCs w:val="21"/>
        </w:rPr>
        <w:t>____________</w:t>
      </w:r>
      <w:r w:rsidRPr="00533232">
        <w:rPr>
          <w:rFonts w:asciiTheme="minorEastAsia" w:eastAsiaTheme="minorEastAsia" w:hAnsiTheme="minorEastAsia" w:cs="宋体"/>
          <w:szCs w:val="21"/>
        </w:rPr>
        <w:t>”。</w:t>
      </w:r>
    </w:p>
    <w:p w:rsidR="00CB5B4B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color w:val="000000"/>
          <w:szCs w:val="21"/>
        </w:rPr>
      </w:pPr>
      <w:r w:rsidRPr="00533232">
        <w:rPr>
          <w:rFonts w:asciiTheme="minorEastAsia" w:eastAsiaTheme="minorEastAsia" w:hAnsiTheme="minorEastAsia"/>
          <w:b/>
          <w:color w:val="C00000"/>
          <w:szCs w:val="21"/>
        </w:rPr>
        <w:t>【</w:t>
      </w: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2019·浙江绍兴卷</w:t>
      </w:r>
      <w:r w:rsidRPr="00533232">
        <w:rPr>
          <w:rFonts w:asciiTheme="minorEastAsia" w:eastAsiaTheme="minorEastAsia" w:hAnsiTheme="minorEastAsia"/>
          <w:b/>
          <w:color w:val="C00000"/>
          <w:szCs w:val="21"/>
        </w:rPr>
        <w:t>】</w:t>
      </w:r>
      <w:r w:rsidRPr="00533232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b/>
          <w:color w:val="000000"/>
          <w:szCs w:val="21"/>
        </w:rPr>
        <w:t>阅读下面文言文，完成下列小题。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【文以识人】</w:t>
      </w:r>
    </w:p>
    <w:p w:rsidR="005A05A2" w:rsidRPr="00533232" w:rsidP="00533232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（甲）</w:t>
      </w:r>
    </w:p>
    <w:p w:rsidR="005A05A2" w:rsidRPr="00533232" w:rsidP="00533232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张元忭字子荩，别号阳和，越之山阴人。父天复，行太仆卿。隆庆戊辰，太仆就逮于滇，先生侍之以往。太仆释归，先生如京讼冤。事解，又归慰太仆于家。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wave"/>
        </w:rPr>
        <w:t>一岁之中，往来凡三万余里，年逾三十二发白种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wave"/>
        </w:rPr>
        <w:t>种，其至性如此。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辛未，登进士第一人，授翰林修撰。万历己卯，教习内书堂。先生谓“寺人在天子左右，其贤不肖为国治乱所系”。因取《中鉴录》谆谆诲之。丁亥升左春坊左谕德，兼翰林侍读。明年三月卒官，年五十一。</w:t>
      </w:r>
    </w:p>
    <w:p w:rsidR="005A05A2" w:rsidRPr="00533232" w:rsidP="00533232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（选自《明儒学案，有删减》）</w:t>
      </w:r>
    </w:p>
    <w:p w:rsidR="005A05A2" w:rsidRPr="00533232" w:rsidP="00533232">
      <w:pPr>
        <w:pStyle w:val="Normal1"/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（乙）</w:t>
      </w:r>
    </w:p>
    <w:p w:rsidR="005A05A2" w:rsidRPr="00533232" w:rsidP="00533232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公生而古貌魁然，稍长好读书。安人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怜之，戒无溺苦于学。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single"/>
        </w:rPr>
        <w:t>公乃张灯幕中候母寝夜颂不令母知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。总角时，岳岳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负意气，数矢口谈时政得失，人物减否。太仆公故抑之，不答也。会杨忠慜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谏死，公遥为诔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词，慷慨泣下沾衿。</w:t>
      </w:r>
      <w:r w:rsidRPr="00533232">
        <w:rPr>
          <w:rFonts w:asciiTheme="minorEastAsia" w:eastAsiaTheme="minorEastAsia" w:hAnsiTheme="minorEastAsia" w:cs="楷体"/>
          <w:color w:val="000000"/>
          <w:szCs w:val="21"/>
          <w:u w:val="wave"/>
        </w:rPr>
        <w:t>太仆公乃色喜，大奇之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。尝读书至朱子《格言篇》，辄乙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其处而沉思。……有异母弟二人，太仆公病以属公。公扮</w:t>
      </w:r>
      <w:r w:rsidRPr="00533232">
        <w:rPr>
          <w:rFonts w:asciiTheme="minorEastAsia" w:eastAsiaTheme="minorEastAsia" w:hAnsiTheme="minorEastAsia" w:cs="楷体"/>
          <w:color w:val="000000"/>
          <w:szCs w:val="21"/>
          <w:vertAlign w:val="superscript"/>
        </w:rPr>
        <w:t>⑥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之，恩义隆备。居常饭脱粟，衣洗补，而贩施宗党若弗及。盖公行益，力追古人。</w:t>
      </w:r>
    </w:p>
    <w:p w:rsidR="005A05A2" w:rsidRPr="00533232" w:rsidP="00533232">
      <w:pPr>
        <w:pStyle w:val="Normal1"/>
        <w:spacing w:line="360" w:lineRule="auto"/>
        <w:jc w:val="righ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（选自《续藏书》，有删减）</w:t>
      </w:r>
    </w:p>
    <w:p w:rsidR="005A05A2" w:rsidRPr="00533232" w:rsidP="00533232">
      <w:pPr>
        <w:pStyle w:val="Normal1"/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color w:val="000000"/>
          <w:szCs w:val="21"/>
        </w:rPr>
      </w:pPr>
      <w:r w:rsidRPr="00533232">
        <w:rPr>
          <w:rFonts w:asciiTheme="minorEastAsia" w:eastAsiaTheme="minorEastAsia" w:hAnsiTheme="minorEastAsia" w:cs="楷体"/>
          <w:color w:val="000000"/>
          <w:szCs w:val="21"/>
        </w:rPr>
        <w:t>【注释】①安人：指张元忭之母。②岳岳：锋芒毕露的样子。③杨忠慜（</w:t>
      </w:r>
      <w:r w:rsidRPr="00533232">
        <w:rPr>
          <w:rFonts w:asciiTheme="minorEastAsia" w:eastAsiaTheme="minorEastAsia" w:hAnsiTheme="minorEastAsia" w:cs="Times New Roman"/>
          <w:color w:val="000000"/>
          <w:szCs w:val="21"/>
        </w:rPr>
        <w:t>mǐn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）：明代大儒，谏臣。④诔（</w:t>
      </w:r>
      <w:r w:rsidRPr="00533232">
        <w:rPr>
          <w:rFonts w:asciiTheme="minorEastAsia" w:eastAsiaTheme="minorEastAsia" w:hAnsiTheme="minorEastAsia" w:cs="Times New Roman"/>
          <w:color w:val="000000"/>
          <w:szCs w:val="21"/>
        </w:rPr>
        <w:t>lěi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）：致悼词。⑤乙：读书时勾画记号。⑥扮（</w:t>
      </w:r>
      <w:r w:rsidRPr="00533232">
        <w:rPr>
          <w:rFonts w:asciiTheme="minorEastAsia" w:eastAsiaTheme="minorEastAsia" w:hAnsiTheme="minorEastAsia" w:cs="Times New Roman"/>
          <w:color w:val="000000"/>
          <w:szCs w:val="21"/>
        </w:rPr>
        <w:t>fěn</w:t>
      </w:r>
      <w:r w:rsidRPr="00533232">
        <w:rPr>
          <w:rFonts w:asciiTheme="minorEastAsia" w:eastAsiaTheme="minorEastAsia" w:hAnsiTheme="minorEastAsia" w:cs="楷体"/>
          <w:color w:val="000000"/>
          <w:szCs w:val="21"/>
        </w:rPr>
        <w:t>）：合并。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15. 用现代汉语写出下列句中加点词的意思。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（1）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因</w:t>
      </w:r>
      <w:r w:rsidRPr="00533232">
        <w:rPr>
          <w:rFonts w:asciiTheme="minorEastAsia" w:eastAsiaTheme="minorEastAsia" w:hAnsiTheme="minorEastAsia"/>
          <w:color w:val="000000"/>
          <w:szCs w:val="21"/>
        </w:rPr>
        <w:t>取《中鉴录》（        ）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（2）三月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卒</w:t>
      </w:r>
      <w:r w:rsidRPr="00533232">
        <w:rPr>
          <w:rFonts w:asciiTheme="minorEastAsia" w:eastAsiaTheme="minorEastAsia" w:hAnsiTheme="minorEastAsia"/>
          <w:color w:val="000000"/>
          <w:szCs w:val="21"/>
        </w:rPr>
        <w:t>官（        ）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（3）安人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怜</w:t>
      </w:r>
      <w:r w:rsidRPr="00533232">
        <w:rPr>
          <w:rFonts w:asciiTheme="minorEastAsia" w:eastAsiaTheme="minorEastAsia" w:hAnsiTheme="minorEastAsia"/>
          <w:color w:val="000000"/>
          <w:szCs w:val="21"/>
        </w:rPr>
        <w:t>之（        ）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（4）病以</w:t>
      </w:r>
      <w:r w:rsidRPr="00533232">
        <w:rPr>
          <w:rFonts w:asciiTheme="minorEastAsia" w:eastAsiaTheme="minorEastAsia" w:hAnsiTheme="minorEastAsia"/>
          <w:color w:val="000000"/>
          <w:szCs w:val="21"/>
          <w:em w:val="dot"/>
        </w:rPr>
        <w:t>属</w:t>
      </w:r>
      <w:r w:rsidRPr="00533232">
        <w:rPr>
          <w:rFonts w:asciiTheme="minorEastAsia" w:eastAsiaTheme="minorEastAsia" w:hAnsiTheme="minorEastAsia"/>
          <w:color w:val="000000"/>
          <w:szCs w:val="21"/>
        </w:rPr>
        <w:t>公（        ）</w:t>
      </w:r>
    </w:p>
    <w:p w:rsidR="000337AB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16. 文中画横线句未作断句，请仔细揣摩，用现代汉语写出句子意思。</w:t>
      </w:r>
    </w:p>
    <w:p w:rsidR="005A05A2" w:rsidRPr="00533232" w:rsidP="00533232">
      <w:pPr>
        <w:pStyle w:val="Normal1"/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公乃张灯幕中候母寝夜颂不令母知</w:t>
      </w:r>
      <w:r w:rsidRPr="00533232">
        <w:rPr>
          <w:rFonts w:asciiTheme="minorEastAsia" w:eastAsiaTheme="minorEastAsia" w:hAnsiTheme="minorEastAsia"/>
          <w:noProof/>
          <w:color w:val="000000"/>
          <w:position w:val="-12"/>
          <w:szCs w:val="21"/>
        </w:rPr>
        <w:drawing>
          <wp:inline distT="0" distB="0" distL="0" distR="0">
            <wp:extent cx="127635" cy="74295"/>
            <wp:effectExtent l="0" t="0" r="0" b="1905"/>
            <wp:docPr id="4" name="图片 4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33308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AB" w:rsidRPr="00533232" w:rsidP="00533232">
      <w:pPr>
        <w:pStyle w:val="Normal1"/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17. 小传讲求记述简略，但人物形象鲜明。甲乙两文在刻画张元忭这一人物时使用了不同描写方法，请从下列句子中任选一句简要评析。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（1）一岁之中，往来凡三万余里，年逾三十二发白种种，其至性如此。</w:t>
      </w: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（2）太仆公乃色喜，大奇之。</w:t>
      </w:r>
    </w:p>
    <w:p w:rsidR="000337AB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000000"/>
          <w:szCs w:val="21"/>
        </w:rPr>
      </w:pPr>
      <w:r w:rsidRPr="00533232">
        <w:rPr>
          <w:rFonts w:asciiTheme="minorEastAsia" w:eastAsiaTheme="minorEastAsia" w:hAnsiTheme="minorEastAsia"/>
          <w:color w:val="000000"/>
          <w:szCs w:val="21"/>
        </w:rPr>
        <w:t>18. 明代政治家王锡爵在为张元忭撰写的铭文中赞道：“尔贞尔介，而表正儒林。式如玉，式如全。”意思是，张元忭如金似玉的品性可做儒林的表率。结合上述诗、文中张元忭的言谈行事，谈谈中国传统儒者有怎样的精神追求。</w:t>
      </w:r>
    </w:p>
    <w:p w:rsidR="000337AB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5A05A2" w:rsidRPr="00533232" w:rsidP="00533232">
      <w:pPr>
        <w:pStyle w:val="Normal1"/>
        <w:spacing w:line="360" w:lineRule="auto"/>
        <w:jc w:val="left"/>
        <w:textAlignment w:val="center"/>
        <w:rPr>
          <w:rFonts w:asciiTheme="minorEastAsia" w:eastAsiaTheme="minorEastAsia" w:hAnsiTheme="minorEastAsia"/>
          <w:color w:val="C00000"/>
          <w:szCs w:val="21"/>
        </w:rPr>
      </w:pP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【2019·浙江湖州卷】</w:t>
      </w:r>
      <w:r w:rsidRPr="00533232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文言文阅读。</w:t>
      </w:r>
    </w:p>
    <w:p w:rsidR="005A05A2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</w:t>
      </w:r>
    </w:p>
    <w:p w:rsidR="005A05A2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楚王绝缨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5A05A2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楚庄王赐群臣酒，日暮酒酣，灯烛灭。乃有引美人之衣者，美人援绝其冠缨，告王曰：“</w:t>
      </w:r>
      <w:r w:rsidRPr="00533232">
        <w:rPr>
          <w:rFonts w:asciiTheme="minorEastAsia" w:eastAsiaTheme="minorEastAsia" w:hAnsiTheme="minorEastAsia" w:cs="楷体"/>
          <w:szCs w:val="21"/>
          <w:u w:val="wave"/>
        </w:rPr>
        <w:t>今者烛灭有引妾衣者妾援得其冠缨持之</w:t>
      </w:r>
      <w:r w:rsidRPr="00533232">
        <w:rPr>
          <w:rFonts w:asciiTheme="minorEastAsia" w:eastAsiaTheme="minorEastAsia" w:hAnsiTheme="minorEastAsia" w:cs="楷体"/>
          <w:szCs w:val="21"/>
        </w:rPr>
        <w:t>。趣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火来上，视绝缨者。”王曰：“赐人酒，使醉失礼，奈何欲显妇人之节而辱士乎？”乃命左右曰：“今日与寡人饮，不绝冠缨者不欢。”群臣百有余人，皆绝去其冠缨而上火，卒尽欢而罢。</w:t>
      </w:r>
    </w:p>
    <w:p w:rsidR="005A05A2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（节选自《说苑·复恩》）</w:t>
      </w:r>
    </w:p>
    <w:p w:rsidR="005A05A2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</w:t>
      </w:r>
    </w:p>
    <w:p w:rsidR="005A05A2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醉吐相茵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</w:p>
    <w:p w:rsidR="005A05A2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丙吉字少卿，鲁国人也。为人深厚，不伐善。地节三年，立皇太子，吉为太子太傅，数月，迁御史大夫。后五岁，代魏相为丞相。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吉驭吏嗜酒，尝从吉出，醉呕丞相车上。</w:t>
      </w:r>
      <w:r w:rsidRPr="00533232">
        <w:rPr>
          <w:rFonts w:asciiTheme="minorEastAsia" w:eastAsiaTheme="minorEastAsia" w:hAnsiTheme="minorEastAsia" w:cs="楷体"/>
          <w:szCs w:val="21"/>
        </w:rPr>
        <w:t>西曹主吏白欲斥之，吉曰：“以醉饱之失去士，使此人将复何所容？西曹但忍之，此不过污丞相车茵耳。”遂不去也。</w:t>
      </w:r>
    </w:p>
    <w:p w:rsidR="005A05A2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（节选自《汉书·丙吉传》）</w:t>
      </w:r>
    </w:p>
    <w:p w:rsidR="005A05A2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（注释）①缨：系在领下的帽带。②趣：</w:t>
      </w:r>
      <w:r w:rsidRPr="00533232">
        <w:rPr>
          <w:rFonts w:asciiTheme="minorEastAsia" w:eastAsiaTheme="minorEastAsia" w:hAnsiTheme="minorEastAsia"/>
          <w:szCs w:val="21"/>
        </w:rPr>
        <w:t>cù</w:t>
      </w:r>
      <w:r w:rsidRPr="00533232">
        <w:rPr>
          <w:rFonts w:asciiTheme="minorEastAsia" w:eastAsiaTheme="minorEastAsia" w:hAnsiTheme="minorEastAsia" w:cs="楷体"/>
          <w:szCs w:val="21"/>
        </w:rPr>
        <w:t>通“促”。③茵：垫子。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3．</w:t>
      </w:r>
      <w:r w:rsidRPr="00533232">
        <w:rPr>
          <w:rFonts w:asciiTheme="minorEastAsia" w:eastAsiaTheme="minorEastAsia" w:hAnsiTheme="minorEastAsia" w:cs="宋体"/>
          <w:szCs w:val="21"/>
        </w:rPr>
        <w:t>下列句中加点词意思相同的一项是（    ）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A．</w:t>
      </w:r>
      <w:r w:rsidRPr="00533232">
        <w:rPr>
          <w:rFonts w:asciiTheme="minorEastAsia" w:eastAsiaTheme="minorEastAsia" w:hAnsiTheme="minorEastAsia" w:cs="宋体"/>
          <w:szCs w:val="21"/>
        </w:rPr>
        <w:t>乃有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533232">
        <w:rPr>
          <w:rFonts w:asciiTheme="minorEastAsia" w:eastAsiaTheme="minorEastAsia" w:hAnsiTheme="minorEastAsia" w:cs="宋体"/>
          <w:szCs w:val="21"/>
        </w:rPr>
        <w:t>美人之衣者/属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引</w:t>
      </w:r>
      <w:r w:rsidRPr="00533232">
        <w:rPr>
          <w:rFonts w:asciiTheme="minorEastAsia" w:eastAsiaTheme="minorEastAsia" w:hAnsiTheme="minorEastAsia" w:cs="宋体"/>
          <w:szCs w:val="21"/>
        </w:rPr>
        <w:t>凄异（《三峡》）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B．</w:t>
      </w:r>
      <w:r w:rsidRPr="00533232">
        <w:rPr>
          <w:rFonts w:asciiTheme="minorEastAsia" w:eastAsiaTheme="minorEastAsia" w:hAnsiTheme="minorEastAsia" w:cs="宋体"/>
          <w:szCs w:val="21"/>
        </w:rPr>
        <w:t>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533232">
        <w:rPr>
          <w:rFonts w:asciiTheme="minorEastAsia" w:eastAsiaTheme="minorEastAsia" w:hAnsiTheme="minorEastAsia" w:cs="宋体"/>
          <w:szCs w:val="21"/>
        </w:rPr>
        <w:t>缨者不欢/往来而不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绝</w:t>
      </w:r>
      <w:r w:rsidRPr="00533232">
        <w:rPr>
          <w:rFonts w:asciiTheme="minorEastAsia" w:eastAsiaTheme="minorEastAsia" w:hAnsiTheme="minorEastAsia" w:cs="宋体"/>
          <w:szCs w:val="21"/>
        </w:rPr>
        <w:t>者（《醉翁亭记》）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C．</w:t>
      </w:r>
      <w:r w:rsidRPr="00533232">
        <w:rPr>
          <w:rFonts w:asciiTheme="minorEastAsia" w:eastAsiaTheme="minorEastAsia" w:hAnsiTheme="minorEastAsia" w:cs="宋体"/>
          <w:szCs w:val="21"/>
        </w:rPr>
        <w:t>不伐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533232">
        <w:rPr>
          <w:rFonts w:asciiTheme="minorEastAsia" w:eastAsiaTheme="minorEastAsia" w:hAnsiTheme="minorEastAsia" w:cs="宋体"/>
          <w:szCs w:val="21"/>
        </w:rPr>
        <w:t>/陈康肃公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533232">
        <w:rPr>
          <w:rFonts w:asciiTheme="minorEastAsia" w:eastAsiaTheme="minorEastAsia" w:hAnsiTheme="minorEastAsia" w:cs="宋体"/>
          <w:szCs w:val="21"/>
        </w:rPr>
        <w:t>射（《卖油翁》）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D．</w:t>
      </w:r>
      <w:r w:rsidRPr="00533232">
        <w:rPr>
          <w:rFonts w:asciiTheme="minorEastAsia" w:eastAsiaTheme="minorEastAsia" w:hAnsiTheme="minorEastAsia" w:cs="宋体"/>
          <w:szCs w:val="21"/>
        </w:rPr>
        <w:t>西曹主吏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533232">
        <w:rPr>
          <w:rFonts w:asciiTheme="minorEastAsia" w:eastAsiaTheme="minorEastAsia" w:hAnsiTheme="minorEastAsia" w:cs="宋体"/>
          <w:szCs w:val="21"/>
        </w:rPr>
        <w:t>欲斥之/上下一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白</w:t>
      </w:r>
      <w:r w:rsidRPr="00533232">
        <w:rPr>
          <w:rFonts w:asciiTheme="minorEastAsia" w:eastAsiaTheme="minorEastAsia" w:hAnsiTheme="minorEastAsia" w:cs="宋体"/>
          <w:szCs w:val="21"/>
        </w:rPr>
        <w:t>（《湖心亭看雪》）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4．</w:t>
      </w:r>
      <w:r w:rsidRPr="00533232">
        <w:rPr>
          <w:rFonts w:asciiTheme="minorEastAsia" w:eastAsiaTheme="minorEastAsia" w:hAnsiTheme="minorEastAsia" w:cs="宋体"/>
          <w:szCs w:val="21"/>
        </w:rPr>
        <w:t>用“/”给文中画波浪线的文字断句。（限断两处）</w:t>
      </w:r>
    </w:p>
    <w:p w:rsidR="005A05A2" w:rsidRPr="00533232" w:rsidP="00533232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今 者 烛 灭 有 引 妾 衣 者 妾 援 得 其 冠 缨 持 之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5．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用现代汉语写出文中画横线句子的意思。</w:t>
      </w:r>
    </w:p>
    <w:p w:rsidR="005A05A2" w:rsidRPr="00533232" w:rsidP="00533232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吉驭吏嗜酒，尝从吉出，醉呕丞相车上。</w:t>
      </w:r>
    </w:p>
    <w:p w:rsidR="000337AB" w:rsidRPr="00533232" w:rsidP="00533232">
      <w:pPr>
        <w:spacing w:line="36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6．</w:t>
      </w:r>
      <w:r w:rsidRPr="00533232">
        <w:rPr>
          <w:rFonts w:asciiTheme="minorEastAsia" w:eastAsiaTheme="minorEastAsia" w:hAnsiTheme="minorEastAsia" w:cs="宋体"/>
          <w:szCs w:val="21"/>
        </w:rPr>
        <w:t>阅读（甲）（乙）两段文字，结合下面句中加点词，分析楚庄王和丙吉这两个人物形象的共同特点。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（1）奈何欲显妇人之节而辱士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乎</w:t>
      </w:r>
      <w:r w:rsidRPr="00533232">
        <w:rPr>
          <w:rFonts w:asciiTheme="minorEastAsia" w:eastAsiaTheme="minorEastAsia" w:hAnsiTheme="minorEastAsia" w:cs="宋体"/>
          <w:szCs w:val="21"/>
        </w:rPr>
        <w:t>？</w:t>
      </w:r>
    </w:p>
    <w:p w:rsidR="005A05A2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（2）此不过污丞相车茵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耳</w:t>
      </w:r>
      <w:r w:rsidRPr="00533232">
        <w:rPr>
          <w:rFonts w:asciiTheme="minorEastAsia" w:eastAsiaTheme="minorEastAsia" w:hAnsiTheme="minorEastAsia" w:cs="宋体"/>
          <w:szCs w:val="21"/>
        </w:rPr>
        <w:t>。</w:t>
      </w:r>
    </w:p>
    <w:p w:rsidR="000337AB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4C678C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116B1E" w:rsidRPr="00533232" w:rsidP="00533232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【2019·浙江台州卷】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16B1E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（一）</w:t>
      </w:r>
    </w:p>
    <w:p w:rsidR="00116B1E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王荆公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再罢政，以使相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判金陵。筑第于南门外七里，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去</w:t>
      </w:r>
      <w:r w:rsidRPr="00533232">
        <w:rPr>
          <w:rFonts w:asciiTheme="minorEastAsia" w:eastAsiaTheme="minorEastAsia" w:hAnsiTheme="minorEastAsia" w:cs="楷体"/>
          <w:szCs w:val="21"/>
        </w:rPr>
        <w:t>蒋山亦七里，平日乘一驴，从数僮游诸山寺。欲入城，则乘小舫，泛潮沟以行，盖未尝乘马与肩舆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也。所居之地，四无人家。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其宅仅蔽风雨，又不设垣墙，望之若逆旅之舍</w:t>
      </w:r>
      <w:r w:rsidRPr="00533232">
        <w:rPr>
          <w:rFonts w:asciiTheme="minorEastAsia" w:eastAsiaTheme="minorEastAsia" w:hAnsiTheme="minorEastAsia" w:cs="楷体"/>
          <w:szCs w:val="21"/>
        </w:rPr>
        <w:t>。有劝筑垣墙，辄不答。元丰末，荆公被疾，奏舍此宅为寺，有旨赐名报宁。既而荆公疾愈，税城中屋以居，竟不复造宅。</w:t>
      </w:r>
    </w:p>
    <w:p w:rsidR="00116B1E" w:rsidRPr="00533232" w:rsidP="00533232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(选自《东轩笔录》，有删改)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[注释]①王荆公：指王安石。②使相：官职名。③肩舆：轿子。</w:t>
      </w:r>
    </w:p>
    <w:p w:rsidR="00116B1E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（二）</w:t>
      </w:r>
    </w:p>
    <w:p w:rsidR="00116B1E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荆公退居金陵，蒋山学佛者俗姓吴，日供洒扫，山下田家子也。一日风堕挂壁旧乌巾，吴举之复置于壁。公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适</w:t>
      </w:r>
      <w:r w:rsidRPr="00533232">
        <w:rPr>
          <w:rFonts w:asciiTheme="minorEastAsia" w:eastAsiaTheme="minorEastAsia" w:hAnsiTheme="minorEastAsia" w:cs="楷体"/>
          <w:szCs w:val="21"/>
        </w:rPr>
        <w:t>见之，谓曰：“乞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汝归遗父。”数日，公问幞头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安在，吴曰：“父村老，无用，货于市中，尝卖得钱三百文供父，感相公之赐也。”公叹息之。因呼一仆同吴以元价往赎，且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戒</w:t>
      </w:r>
      <w:r w:rsidRPr="00533232">
        <w:rPr>
          <w:rFonts w:asciiTheme="minorEastAsia" w:eastAsiaTheme="minorEastAsia" w:hAnsiTheme="minorEastAsia" w:cs="楷体"/>
          <w:szCs w:val="21"/>
        </w:rPr>
        <w:t>苟以转售，即不须访索。果以弊恶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回犹存，乃赎以归。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公命取小刀自于巾脚刮磨粲然黄金也盖禁中所赐者</w:t>
      </w:r>
      <w:r w:rsidRPr="00533232">
        <w:rPr>
          <w:rFonts w:asciiTheme="minorEastAsia" w:eastAsiaTheme="minorEastAsia" w:hAnsiTheme="minorEastAsia" w:cs="楷体"/>
          <w:szCs w:val="21"/>
        </w:rPr>
        <w:t>。乃复</w:t>
      </w:r>
      <w:r w:rsidRPr="00533232">
        <w:rPr>
          <w:rFonts w:asciiTheme="minorEastAsia" w:eastAsiaTheme="minorEastAsia" w:hAnsiTheme="minorEastAsia" w:cs="楷体"/>
          <w:szCs w:val="21"/>
          <w:em w:val="dot"/>
        </w:rPr>
        <w:t>遗</w:t>
      </w:r>
      <w:r w:rsidRPr="00533232">
        <w:rPr>
          <w:rFonts w:asciiTheme="minorEastAsia" w:eastAsiaTheme="minorEastAsia" w:hAnsiTheme="minorEastAsia" w:cs="楷体"/>
          <w:szCs w:val="21"/>
        </w:rPr>
        <w:t>吴。</w:t>
      </w:r>
    </w:p>
    <w:p w:rsidR="00116B1E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(选自《墨庄漫录》，有删改）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[注释]①乞：给：②幞（</w:t>
      </w:r>
      <w:r w:rsidRPr="00533232">
        <w:rPr>
          <w:rFonts w:asciiTheme="minorEastAsia" w:eastAsiaTheme="minorEastAsia" w:hAnsiTheme="minorEastAsia"/>
          <w:szCs w:val="21"/>
        </w:rPr>
        <w:t>fú</w:t>
      </w:r>
      <w:r w:rsidRPr="00533232">
        <w:rPr>
          <w:rFonts w:asciiTheme="minorEastAsia" w:eastAsiaTheme="minorEastAsia" w:hAnsiTheme="minorEastAsia" w:cs="楷体"/>
          <w:szCs w:val="21"/>
        </w:rPr>
        <w:t>）头：古代男子用的一种头巾。③弊恶：破旧。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15．</w:t>
      </w:r>
      <w:r w:rsidRPr="00533232">
        <w:rPr>
          <w:rFonts w:asciiTheme="minorEastAsia" w:eastAsiaTheme="minorEastAsia" w:hAnsiTheme="minorEastAsia" w:cs="宋体"/>
          <w:szCs w:val="21"/>
        </w:rPr>
        <w:t>解释下列句子中的加点词。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(1)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去</w:t>
      </w:r>
      <w:r w:rsidRPr="00533232">
        <w:rPr>
          <w:rFonts w:asciiTheme="minorEastAsia" w:eastAsiaTheme="minorEastAsia" w:hAnsiTheme="minorEastAsia" w:cs="宋体"/>
          <w:szCs w:val="21"/>
        </w:rPr>
        <w:t>蒋山亦七里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(2)公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适</w:t>
      </w:r>
      <w:r w:rsidRPr="00533232">
        <w:rPr>
          <w:rFonts w:asciiTheme="minorEastAsia" w:eastAsiaTheme="minorEastAsia" w:hAnsiTheme="minorEastAsia" w:cs="宋体"/>
          <w:szCs w:val="21"/>
        </w:rPr>
        <w:t>见之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(3)且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戒</w:t>
      </w:r>
      <w:r w:rsidRPr="00533232">
        <w:rPr>
          <w:rFonts w:asciiTheme="minorEastAsia" w:eastAsiaTheme="minorEastAsia" w:hAnsiTheme="minorEastAsia" w:cs="宋体"/>
          <w:szCs w:val="21"/>
        </w:rPr>
        <w:t>苟以转售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(4)乃复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遗</w:t>
      </w:r>
      <w:r w:rsidRPr="00533232">
        <w:rPr>
          <w:rFonts w:asciiTheme="minorEastAsia" w:eastAsiaTheme="minorEastAsia" w:hAnsiTheme="minorEastAsia" w:cs="宋体"/>
          <w:szCs w:val="21"/>
        </w:rPr>
        <w:t>吴</w:t>
      </w:r>
      <w:r w:rsidRPr="00533232">
        <w:rPr>
          <w:rFonts w:asciiTheme="minorEastAsia" w:eastAsiaTheme="minorEastAsia" w:hAnsiTheme="minorEastAsia"/>
          <w:szCs w:val="21"/>
        </w:rPr>
        <w:t>______________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16．</w:t>
      </w:r>
      <w:r w:rsidRPr="00533232">
        <w:rPr>
          <w:rFonts w:asciiTheme="minorEastAsia" w:eastAsiaTheme="minorEastAsia" w:hAnsiTheme="minorEastAsia" w:cs="宋体"/>
          <w:szCs w:val="21"/>
        </w:rPr>
        <w:t>用“/”给文中画线的句子断句。（限断三处）</w:t>
      </w:r>
    </w:p>
    <w:p w:rsidR="00116B1E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公 命 取 小 刀 自 于 巾 脚 刮 磨 粲 然 黄 金 也 盖 禁 中 所 赐 者</w:t>
      </w:r>
    </w:p>
    <w:p w:rsidR="000337AB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用现代汉语写出文中画线句的意思。</w:t>
      </w:r>
    </w:p>
    <w:p w:rsidR="00116B1E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其宅仅蔽风雨，又不设垣墙，望之若逆旅之舍。</w:t>
      </w:r>
    </w:p>
    <w:p w:rsidR="000337AB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16B1E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18．</w:t>
      </w:r>
      <w:r w:rsidRPr="00533232">
        <w:rPr>
          <w:rFonts w:asciiTheme="minorEastAsia" w:eastAsiaTheme="minorEastAsia" w:hAnsiTheme="minorEastAsia" w:cs="宋体"/>
          <w:szCs w:val="21"/>
        </w:rPr>
        <w:t>两文都写罢政后的王荆公，但侧重点不同，请结合语段简要分析他是一个怎样的人。</w:t>
      </w:r>
    </w:p>
    <w:p w:rsidR="005A05A2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011C86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【2018·浙江宁波卷】</w:t>
      </w:r>
      <w:r w:rsidRPr="00533232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 xml:space="preserve">阅读下面《宋史·范仲淹传》中的材料，完成相关任务。 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 xml:space="preserve">  材料一：（范仲淹）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以母在时方贫其后虽贵非宾客不重肉</w:t>
      </w:r>
      <w:r w:rsidRPr="00533232">
        <w:rPr>
          <w:rFonts w:asciiTheme="minorEastAsia" w:eastAsiaTheme="minorEastAsia" w:hAnsiTheme="minorEastAsia" w:cs="楷体"/>
          <w:szCs w:val="21"/>
        </w:rPr>
        <w:t>。妻子衣食，仅能自充。而好施予，置义庄里中，以赡族人。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 xml:space="preserve">  材料二：夷简①再入相，帝谕仲淹使释前憾。仲淹顿首谢曰：“臣乡论盖国家事，于夷简无憾也。”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 xml:space="preserve">  材料三：延州②诸砦③多失守，仲淹自请行，迁户部郎中兼知延州。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（注释）①夷简：人名。②延州：地名。③砦，同“寨”。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（任务一）材料一中画线句断句正确的一项是(    )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  A．以母在时／方贫其后／虽贵非宾客不重肉。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  B．以母在时／方贫其／后虽贵／非宾客不重肉。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  C．以母在时方贫／其后／虽贵非／宾客不重肉。</w:t>
      </w:r>
    </w:p>
    <w:p w:rsidR="007E1531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D．以母在时方贫／其后虽贵／非宾客不重肉。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（任务二）根据《古汉语常用字字典》的相关注释，为下列句中加点字选择正确义项。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(1)而好施予，置义庄里中，以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赡</w:t>
      </w:r>
      <w:r w:rsidRPr="00533232">
        <w:rPr>
          <w:rFonts w:asciiTheme="minorEastAsia" w:eastAsiaTheme="minorEastAsia" w:hAnsiTheme="minorEastAsia" w:cs="宋体"/>
          <w:szCs w:val="21"/>
        </w:rPr>
        <w:t>族人(    )  A．丰富，充足    B．供给，供养</w:t>
      </w: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 xml:space="preserve">  (2)帝谕仲淹使释前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憾</w:t>
      </w:r>
      <w:r w:rsidRPr="00533232">
        <w:rPr>
          <w:rFonts w:asciiTheme="minorEastAsia" w:eastAsiaTheme="minorEastAsia" w:hAnsiTheme="minorEastAsia" w:cs="宋体"/>
          <w:szCs w:val="21"/>
        </w:rPr>
        <w:t xml:space="preserve">    (    )  A．遗憾，心感不足，不满意  B．怨恨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7E153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（任务三）“先天下之忧而忧，后天下之乐而乐”是范仲淹坚守的信条，请联系三则材料，说说他是怎样践行的。</w:t>
      </w:r>
    </w:p>
    <w:p w:rsidR="000337AB" w:rsidRPr="00533232" w:rsidP="00533232">
      <w:pPr>
        <w:tabs>
          <w:tab w:val="left" w:pos="249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color w:val="C00000"/>
          <w:szCs w:val="21"/>
        </w:rPr>
      </w:pPr>
    </w:p>
    <w:p w:rsidR="007E1531" w:rsidRPr="00533232" w:rsidP="00533232">
      <w:pPr>
        <w:spacing w:line="360" w:lineRule="auto"/>
        <w:rPr>
          <w:rFonts w:asciiTheme="minorEastAsia" w:eastAsiaTheme="minorEastAsia" w:hAnsiTheme="minorEastAsia"/>
          <w:color w:val="C00000"/>
          <w:szCs w:val="21"/>
        </w:rPr>
      </w:pPr>
    </w:p>
    <w:p w:rsidR="001B7045" w:rsidRPr="00533232" w:rsidP="00533232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【2018·浙江衢州卷】</w:t>
      </w:r>
      <w:r w:rsidRPr="00533232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1B7045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（甲）宋买臣（节选）</w:t>
      </w:r>
    </w:p>
    <w:p w:rsidR="001B7045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［东汉］班固</w:t>
      </w:r>
    </w:p>
    <w:p w:rsidR="001B7045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朱买臣，宇翁子，吴人也。家贫，好读书，不治产业，常刈新櫵，卖以给食。担来薪，行且诵书。其妻亦负载相随，数止买臣毋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歌讴道中，买臣愈益疾歌。妻羞之，求去。…入吴界，见其故妻、妻夫治道。买臣駐车，</w:t>
      </w:r>
    </w:p>
    <w:p w:rsidR="001B7045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呼令后车载其夫妻，到大守舍，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置园中，给食之</w:t>
      </w:r>
      <w:r w:rsidRPr="00533232">
        <w:rPr>
          <w:rFonts w:asciiTheme="minorEastAsia" w:eastAsiaTheme="minorEastAsia" w:hAnsiTheme="minorEastAsia" w:cs="楷体"/>
          <w:szCs w:val="21"/>
        </w:rPr>
        <w:t>。居一月，妻自经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死，买臣乞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其夫钱，令葬。</w:t>
      </w:r>
    </w:p>
    <w:p w:rsidR="001B7045" w:rsidRPr="00533232" w:rsidP="00533232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节选自《汉书·朱买臣》</w:t>
      </w:r>
    </w:p>
    <w:p w:rsidR="001B7045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（乙）越妇言</w:t>
      </w:r>
    </w:p>
    <w:p w:rsidR="001B7045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（唐］罗隐</w:t>
      </w:r>
    </w:p>
    <w:p w:rsidR="001B7045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买臣之贵也，不忍其去妻，筑室以居之，分衣食以活之，亦仁者之心也。</w:t>
      </w:r>
    </w:p>
    <w:p w:rsidR="001B7045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一旦，去妻言于买臣之近侍曰：“吾秉箕帚于翁子左右者，有年矣。每念饥寒勤苦时节，见翁子之志，何尝不言通达后以匡国致君为己任，以安民济物为心期。而吾不幸离翁子左右者，亦有年矣，翁子果通达矣。而向所言者，蔑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然无闻。岂四方无事，使之然耶？以吾观之，矜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于一妇人，则可矣，其他未之见也。又安可食其食！”乃闭气而死。</w:t>
      </w:r>
    </w:p>
    <w:p w:rsidR="001B7045" w:rsidRPr="00533232" w:rsidP="00533232">
      <w:pPr>
        <w:spacing w:line="360" w:lineRule="auto"/>
        <w:ind w:firstLine="420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选自《古代小品文鉴赏辞典》，有删减</w:t>
      </w:r>
    </w:p>
    <w:p w:rsidR="001B7045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（注释）毋：wú，不要。②经：上吊。③乞：qì，给，④蔑：消失。⑤矜：夸耀。</w:t>
      </w:r>
    </w:p>
    <w:p w:rsidR="001B7045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19．</w:t>
      </w:r>
      <w:r w:rsidRPr="00533232">
        <w:rPr>
          <w:rFonts w:asciiTheme="minorEastAsia" w:eastAsiaTheme="minorEastAsia" w:hAnsiTheme="minorEastAsia" w:cs="宋体"/>
          <w:szCs w:val="21"/>
        </w:rPr>
        <w:t>用原文填空。</w:t>
      </w:r>
    </w:p>
    <w:p w:rsidR="001B7045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甲文省略号处，略去了朱买臣的境遇变化，这个变化可以用乙文中“</w:t>
      </w:r>
      <w:r w:rsidRPr="00533232">
        <w:rPr>
          <w:rFonts w:asciiTheme="minorEastAsia" w:eastAsiaTheme="minorEastAsia" w:hAnsiTheme="minorEastAsia" w:cs="Calibri"/>
          <w:szCs w:val="21"/>
        </w:rPr>
        <w:t xml:space="preserve"> </w:t>
      </w:r>
      <w:r w:rsidRPr="00533232">
        <w:rPr>
          <w:rFonts w:asciiTheme="minorEastAsia" w:eastAsiaTheme="minorEastAsia" w:hAnsiTheme="minorEastAsia"/>
          <w:szCs w:val="21"/>
        </w:rPr>
        <w:t>_</w:t>
      </w:r>
      <w:r w:rsidRPr="00533232" w:rsidR="00571A72">
        <w:rPr>
          <w:rFonts w:asciiTheme="minorEastAsia" w:eastAsiaTheme="minorEastAsia" w:hAnsiTheme="minorEastAsia"/>
          <w:szCs w:val="21"/>
          <w:u w:val="single"/>
        </w:rPr>
        <w:t>（</w:t>
      </w:r>
      <w:r w:rsidRPr="00533232" w:rsidR="00571A72">
        <w:rPr>
          <w:rFonts w:asciiTheme="minorEastAsia" w:eastAsiaTheme="minorEastAsia" w:hAnsiTheme="minorEastAsia" w:hint="eastAsia"/>
          <w:szCs w:val="21"/>
          <w:u w:val="single"/>
        </w:rPr>
        <w:t>1</w:t>
      </w:r>
      <w:r w:rsidRPr="00533232" w:rsidR="00571A72">
        <w:rPr>
          <w:rFonts w:asciiTheme="minorEastAsia" w:eastAsiaTheme="minorEastAsia" w:hAnsiTheme="minorEastAsia"/>
          <w:szCs w:val="21"/>
          <w:u w:val="single"/>
        </w:rPr>
        <w:t>）</w:t>
      </w:r>
      <w:r w:rsidRPr="00533232">
        <w:rPr>
          <w:rFonts w:asciiTheme="minorEastAsia" w:eastAsiaTheme="minorEastAsia" w:hAnsiTheme="minorEastAsia"/>
          <w:szCs w:val="21"/>
        </w:rPr>
        <w:t>_</w:t>
      </w:r>
      <w:r w:rsidRPr="00533232">
        <w:rPr>
          <w:rFonts w:asciiTheme="minorEastAsia" w:eastAsiaTheme="minorEastAsia" w:hAnsiTheme="minorEastAsia" w:cs="宋体"/>
          <w:szCs w:val="21"/>
        </w:rPr>
        <w:t>”一词来概括；甲文中朱买臣＂置园中，给食之</w:t>
      </w:r>
      <w:r w:rsidRPr="00533232">
        <w:rPr>
          <w:rFonts w:asciiTheme="minorEastAsia" w:eastAsiaTheme="minorEastAsia" w:hAnsiTheme="minorEastAsia" w:cs="Calibri"/>
          <w:szCs w:val="21"/>
        </w:rPr>
        <w:t>”</w:t>
      </w:r>
      <w:r w:rsidRPr="00533232">
        <w:rPr>
          <w:rFonts w:asciiTheme="minorEastAsia" w:eastAsiaTheme="minorEastAsia" w:hAnsiTheme="minorEastAsia" w:cs="宋体"/>
          <w:szCs w:val="21"/>
        </w:rPr>
        <w:t>的原因，乙文中有一种说法是“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（2）</w:t>
      </w:r>
      <w:r w:rsidRPr="00533232">
        <w:rPr>
          <w:rFonts w:asciiTheme="minorEastAsia" w:eastAsiaTheme="minorEastAsia" w:hAnsiTheme="minorEastAsia"/>
          <w:szCs w:val="21"/>
        </w:rPr>
        <w:t>__</w:t>
      </w:r>
      <w:r w:rsidRPr="00533232">
        <w:rPr>
          <w:rFonts w:asciiTheme="minorEastAsia" w:eastAsiaTheme="minorEastAsia" w:hAnsiTheme="minorEastAsia" w:cs="宋体"/>
          <w:szCs w:val="21"/>
        </w:rPr>
        <w:t>”，而宋妻认为是“</w:t>
      </w:r>
      <w:r w:rsidRPr="00533232">
        <w:rPr>
          <w:rFonts w:asciiTheme="minorEastAsia" w:eastAsiaTheme="minorEastAsia" w:hAnsiTheme="minorEastAsia" w:cs="Calibri"/>
          <w:szCs w:val="21"/>
          <w:u w:val="single"/>
        </w:rPr>
        <w:t>（3）</w:t>
      </w:r>
      <w:r w:rsidRPr="00533232">
        <w:rPr>
          <w:rFonts w:asciiTheme="minorEastAsia" w:eastAsiaTheme="minorEastAsia" w:hAnsiTheme="minorEastAsia"/>
          <w:szCs w:val="21"/>
        </w:rPr>
        <w:t>__</w:t>
      </w:r>
      <w:r w:rsidRPr="00533232">
        <w:rPr>
          <w:rFonts w:asciiTheme="minorEastAsia" w:eastAsiaTheme="minorEastAsia" w:hAnsiTheme="minorEastAsia" w:cs="Calibri"/>
          <w:szCs w:val="21"/>
        </w:rPr>
        <w:t>”</w:t>
      </w:r>
    </w:p>
    <w:p w:rsidR="000337AB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</w:p>
    <w:p w:rsidR="001B7045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20．</w:t>
      </w:r>
      <w:r w:rsidRPr="00533232">
        <w:rPr>
          <w:rFonts w:asciiTheme="minorEastAsia" w:eastAsiaTheme="minorEastAsia" w:hAnsiTheme="minorEastAsia" w:cs="宋体"/>
          <w:szCs w:val="21"/>
        </w:rPr>
        <w:t>乙文是对甲文中哪一内容的具体解系？（</w:t>
      </w:r>
      <w:r w:rsidRPr="00533232">
        <w:rPr>
          <w:rFonts w:asciiTheme="minorEastAsia" w:eastAsiaTheme="minorEastAsia" w:hAnsiTheme="minorEastAsia" w:cs="Calibri"/>
          <w:szCs w:val="21"/>
        </w:rPr>
        <w:t xml:space="preserve">   ）</w:t>
      </w:r>
    </w:p>
    <w:p w:rsidR="001B7045" w:rsidRPr="00533232" w:rsidP="00533232">
      <w:pPr>
        <w:tabs>
          <w:tab w:val="left" w:pos="2076"/>
          <w:tab w:val="left" w:pos="3945"/>
          <w:tab w:val="left" w:pos="5385"/>
        </w:tabs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A．</w:t>
      </w:r>
      <w:r w:rsidRPr="00533232">
        <w:rPr>
          <w:rFonts w:asciiTheme="minorEastAsia" w:eastAsiaTheme="minorEastAsia" w:hAnsiTheme="minorEastAsia" w:cs="宋体"/>
          <w:szCs w:val="21"/>
        </w:rPr>
        <w:t>好读书</w:t>
      </w:r>
      <w:r w:rsidRPr="00533232">
        <w:rPr>
          <w:rFonts w:asciiTheme="minorEastAsia" w:eastAsiaTheme="minorEastAsia" w:hAnsiTheme="minorEastAsia"/>
          <w:szCs w:val="21"/>
        </w:rPr>
        <w:tab/>
        <w:t>B．</w:t>
      </w:r>
      <w:r w:rsidRPr="00533232">
        <w:rPr>
          <w:rFonts w:asciiTheme="minorEastAsia" w:eastAsiaTheme="minorEastAsia" w:hAnsiTheme="minorEastAsia" w:cs="宋体"/>
          <w:szCs w:val="21"/>
        </w:rPr>
        <w:t>不治产业</w:t>
      </w:r>
      <w:r w:rsidRPr="00533232">
        <w:rPr>
          <w:rFonts w:asciiTheme="minorEastAsia" w:eastAsiaTheme="minorEastAsia" w:hAnsiTheme="minorEastAsia"/>
          <w:szCs w:val="21"/>
        </w:rPr>
        <w:tab/>
        <w:t>C．</w:t>
      </w:r>
      <w:r w:rsidRPr="00533232">
        <w:rPr>
          <w:rFonts w:asciiTheme="minorEastAsia" w:eastAsiaTheme="minorEastAsia" w:hAnsiTheme="minorEastAsia" w:cs="宋体"/>
          <w:szCs w:val="21"/>
        </w:rPr>
        <w:t>求去</w:t>
      </w:r>
      <w:r w:rsidRPr="00533232">
        <w:rPr>
          <w:rFonts w:asciiTheme="minorEastAsia" w:eastAsiaTheme="minorEastAsia" w:hAnsiTheme="minorEastAsia"/>
          <w:szCs w:val="21"/>
        </w:rPr>
        <w:tab/>
        <w:t>D．</w:t>
      </w:r>
      <w:r w:rsidRPr="00533232">
        <w:rPr>
          <w:rFonts w:asciiTheme="minorEastAsia" w:eastAsiaTheme="minorEastAsia" w:hAnsiTheme="minorEastAsia" w:cs="宋体"/>
          <w:szCs w:val="21"/>
        </w:rPr>
        <w:t>妻自经死</w:t>
      </w:r>
    </w:p>
    <w:p w:rsidR="000337AB" w:rsidRPr="00533232" w:rsidP="00533232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1B7045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21．</w:t>
      </w:r>
      <w:r w:rsidRPr="00533232">
        <w:rPr>
          <w:rFonts w:asciiTheme="minorEastAsia" w:eastAsiaTheme="minorEastAsia" w:hAnsiTheme="minorEastAsia" w:cs="宋体"/>
          <w:szCs w:val="21"/>
        </w:rPr>
        <w:t>用自已的语言概括朱妻的人生经历。</w:t>
      </w:r>
    </w:p>
    <w:p w:rsidR="001B7045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noProof/>
          <w:szCs w:val="21"/>
        </w:rPr>
        <w:drawing>
          <wp:inline distT="0" distB="0" distL="0" distR="0">
            <wp:extent cx="5061098" cy="606056"/>
            <wp:effectExtent l="0" t="0" r="6350" b="3810"/>
            <wp:docPr id="2061204911" name="图片 2061204911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38655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0640" cy="61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</w:p>
    <w:p w:rsidR="001B7045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22．</w:t>
      </w:r>
      <w:r w:rsidRPr="00533232">
        <w:rPr>
          <w:rFonts w:asciiTheme="minorEastAsia" w:eastAsiaTheme="minorEastAsia" w:hAnsiTheme="minorEastAsia" w:cs="宋体"/>
          <w:szCs w:val="21"/>
        </w:rPr>
        <w:t>甲乙两文或显或隐地写了朱妻之羞，请分别写出她因何而羞。</w:t>
      </w:r>
    </w:p>
    <w:p w:rsidR="001B7045" w:rsidRPr="00533232" w:rsidP="00533232">
      <w:pPr>
        <w:spacing w:line="360" w:lineRule="auto"/>
        <w:rPr>
          <w:rFonts w:asciiTheme="minorEastAsia" w:eastAsiaTheme="minorEastAsia" w:hAnsiTheme="minorEastAsia"/>
          <w:szCs w:val="21"/>
        </w:rPr>
      </w:pPr>
    </w:p>
    <w:p w:rsidR="007E1531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【2017·浙江义乌卷】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 xml:space="preserve"> </w:t>
      </w:r>
      <w:r w:rsidRPr="00533232">
        <w:rPr>
          <w:rFonts w:asciiTheme="minorEastAsia" w:eastAsiaTheme="minorEastAsia" w:hAnsiTheme="minorEastAsia" w:cs="宋体"/>
          <w:b/>
          <w:szCs w:val="21"/>
        </w:rPr>
        <w:t>阅读《资治通鉴》两则，完成后面小题。</w:t>
      </w:r>
    </w:p>
    <w:p w:rsidR="003938A1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《资治通鉴》两则</w:t>
      </w:r>
    </w:p>
    <w:p w:rsidR="003938A1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江左夷吾</w:t>
      </w:r>
    </w:p>
    <w:p w:rsidR="003938A1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周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奔琅琊王睿，睿以为军谘祭酒。前骑都尉谯国桓彝亦避乱过江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，见睿微弱，谓曰：“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我以中州多故来此求全而单弱如此将何以济</w:t>
      </w:r>
      <w:r w:rsidRPr="00533232">
        <w:rPr>
          <w:rFonts w:asciiTheme="minorEastAsia" w:eastAsiaTheme="minorEastAsia" w:hAnsiTheme="minorEastAsia" w:cs="楷体"/>
          <w:szCs w:val="21"/>
        </w:rPr>
        <w:t>！”既而见王导，共论世事，退，谓曰：“向见管夷吾，无复忧矣！”</w:t>
      </w:r>
    </w:p>
    <w:p w:rsidR="003938A1" w:rsidRPr="00533232" w:rsidP="00533232">
      <w:pPr>
        <w:spacing w:line="360" w:lineRule="auto"/>
        <w:ind w:firstLine="420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新亭对泣</w:t>
      </w:r>
    </w:p>
    <w:p w:rsidR="003938A1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诸名士相与登新亭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游宴，周一中坐叹曰：“</w:t>
      </w:r>
      <w:r w:rsidRPr="00533232">
        <w:rPr>
          <w:rFonts w:asciiTheme="minorEastAsia" w:eastAsiaTheme="minorEastAsia" w:hAnsiTheme="minorEastAsia" w:cs="楷体"/>
          <w:szCs w:val="21"/>
          <w:u w:val="wave"/>
        </w:rPr>
        <w:t>风景不殊，举目有江河之异！</w:t>
      </w:r>
      <w:r w:rsidRPr="00533232">
        <w:rPr>
          <w:rFonts w:asciiTheme="minorEastAsia" w:eastAsiaTheme="minorEastAsia" w:hAnsiTheme="minorEastAsia" w:cs="楷体"/>
          <w:szCs w:val="21"/>
        </w:rPr>
        <w:t>”因相视流涕。王导愀然变色曰：“当共戮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力王室，克复神州，何至作楚囚对泣邪！”众皆收泪谢之。</w:t>
      </w:r>
    </w:p>
    <w:p w:rsidR="00CA7E0A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（注释）①周：两晋时大臣、名士，下文的琅琊王睿指司马睿，东晋元帝。恒彝是谯国人，曾任骑都尉，两晋大臣。王导，元帝即位后任丞相。</w:t>
      </w:r>
    </w:p>
    <w:p w:rsidR="00CA7E0A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②避乱过江：西晋灭亡，王室渡江流亡江左（今南京一带）。</w:t>
      </w:r>
    </w:p>
    <w:p w:rsidR="00CA7E0A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③新亭：故址在今南京市东南。</w:t>
      </w:r>
    </w:p>
    <w:p w:rsidR="003938A1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④戮：通“勠”，并力，勉力。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15．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用现代汉语写出下列句中加点词的意思。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①见睿微弱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，谓</w:t>
      </w:r>
      <w:r w:rsidRPr="00533232">
        <w:rPr>
          <w:rFonts w:asciiTheme="minorEastAsia" w:eastAsiaTheme="minorEastAsia" w:hAnsiTheme="minorEastAsia" w:cs="宋体"/>
          <w:szCs w:val="21"/>
        </w:rPr>
        <w:t>曰</w:t>
      </w:r>
      <w:r w:rsidRPr="00533232">
        <w:rPr>
          <w:rFonts w:asciiTheme="minorEastAsia" w:eastAsiaTheme="minorEastAsia" w:hAnsiTheme="minorEastAsia"/>
          <w:szCs w:val="21"/>
        </w:rPr>
        <w:t>（_______）</w:t>
      </w:r>
      <w:r w:rsidRPr="00533232">
        <w:rPr>
          <w:rFonts w:asciiTheme="minorEastAsia" w:eastAsiaTheme="minorEastAsia" w:hAnsiTheme="minorEastAsia" w:cs="宋体"/>
          <w:szCs w:val="21"/>
        </w:rPr>
        <w:t xml:space="preserve"> 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  <w:em w:val="dot"/>
        </w:rPr>
      </w:pPr>
      <w:r w:rsidRPr="00533232">
        <w:rPr>
          <w:rFonts w:asciiTheme="minorEastAsia" w:eastAsiaTheme="minorEastAsia" w:hAnsiTheme="minorEastAsia" w:cs="宋体"/>
          <w:szCs w:val="21"/>
        </w:rPr>
        <w:t>②因相视流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涕</w:t>
      </w:r>
      <w:r w:rsidRPr="00533232">
        <w:rPr>
          <w:rFonts w:asciiTheme="minorEastAsia" w:eastAsiaTheme="minorEastAsia" w:hAnsiTheme="minorEastAsia"/>
          <w:szCs w:val="21"/>
        </w:rPr>
        <w:t>（_______）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③王导愀然变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色</w:t>
      </w:r>
      <w:r w:rsidRPr="00533232">
        <w:rPr>
          <w:rFonts w:asciiTheme="minorEastAsia" w:eastAsiaTheme="minorEastAsia" w:hAnsiTheme="minorEastAsia" w:cs="宋体"/>
          <w:szCs w:val="21"/>
        </w:rPr>
        <w:t>曰</w:t>
      </w:r>
      <w:r w:rsidRPr="00533232">
        <w:rPr>
          <w:rFonts w:asciiTheme="minorEastAsia" w:eastAsiaTheme="minorEastAsia" w:hAnsiTheme="minorEastAsia"/>
          <w:szCs w:val="21"/>
        </w:rPr>
        <w:t>（_______）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④众皆收泪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谢</w:t>
      </w:r>
      <w:r w:rsidRPr="00533232">
        <w:rPr>
          <w:rFonts w:asciiTheme="minorEastAsia" w:eastAsiaTheme="minorEastAsia" w:hAnsiTheme="minorEastAsia" w:cs="宋体"/>
          <w:szCs w:val="21"/>
        </w:rPr>
        <w:t>之</w:t>
      </w:r>
      <w:r w:rsidRPr="00533232">
        <w:rPr>
          <w:rFonts w:asciiTheme="minorEastAsia" w:eastAsiaTheme="minorEastAsia" w:hAnsiTheme="minorEastAsia"/>
          <w:szCs w:val="21"/>
        </w:rPr>
        <w:t>（_______）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16．</w:t>
      </w:r>
      <w:r w:rsidRPr="00533232">
        <w:rPr>
          <w:rFonts w:asciiTheme="minorEastAsia" w:eastAsiaTheme="minorEastAsia" w:hAnsiTheme="minorEastAsia" w:cs="宋体"/>
          <w:szCs w:val="21"/>
        </w:rPr>
        <w:t>选出与“众皆收泪谢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”中的“之”用法相同的一项。（   ）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A．</w:t>
      </w:r>
      <w:r w:rsidRPr="00533232">
        <w:rPr>
          <w:rFonts w:asciiTheme="minorEastAsia" w:eastAsiaTheme="minorEastAsia" w:hAnsiTheme="minorEastAsia" w:cs="宋体"/>
          <w:szCs w:val="21"/>
        </w:rPr>
        <w:t>其邻人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父亦云（《智子疑邻》）</w:t>
      </w:r>
      <w:r w:rsidRPr="00533232">
        <w:rPr>
          <w:rFonts w:asciiTheme="minorEastAsia" w:eastAsiaTheme="minorEastAsia" w:hAnsiTheme="minorEastAsia"/>
          <w:szCs w:val="21"/>
        </w:rPr>
        <w:t xml:space="preserve">    B．</w:t>
      </w:r>
      <w:r w:rsidRPr="00533232">
        <w:rPr>
          <w:rFonts w:asciiTheme="minorEastAsia" w:eastAsiaTheme="minorEastAsia" w:hAnsiTheme="minorEastAsia" w:cs="宋体"/>
          <w:szCs w:val="21"/>
        </w:rPr>
        <w:t>无丝竹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乱耳（《陋室铭》）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C．</w:t>
      </w:r>
      <w:r w:rsidRPr="00533232">
        <w:rPr>
          <w:rFonts w:asciiTheme="minorEastAsia" w:eastAsiaTheme="minorEastAsia" w:hAnsiTheme="minorEastAsia" w:cs="宋体"/>
          <w:szCs w:val="21"/>
        </w:rPr>
        <w:t>辍耕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垄上（《陈涉世家》）</w:t>
      </w:r>
      <w:r w:rsidRPr="00533232">
        <w:rPr>
          <w:rFonts w:asciiTheme="minorEastAsia" w:eastAsiaTheme="minorEastAsia" w:hAnsiTheme="minorEastAsia"/>
          <w:szCs w:val="21"/>
        </w:rPr>
        <w:t xml:space="preserve">    D．</w:t>
      </w:r>
      <w:r w:rsidRPr="00533232">
        <w:rPr>
          <w:rFonts w:asciiTheme="minorEastAsia" w:eastAsiaTheme="minorEastAsia" w:hAnsiTheme="minorEastAsia" w:cs="宋体"/>
          <w:szCs w:val="21"/>
        </w:rPr>
        <w:t>将军岂愿见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之</w:t>
      </w:r>
      <w:r w:rsidRPr="00533232">
        <w:rPr>
          <w:rFonts w:asciiTheme="minorEastAsia" w:eastAsiaTheme="minorEastAsia" w:hAnsiTheme="minorEastAsia" w:cs="宋体"/>
          <w:szCs w:val="21"/>
        </w:rPr>
        <w:t>乎？（《隆中对》）</w:t>
      </w:r>
    </w:p>
    <w:p w:rsidR="000337AB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用现代汉语写出文中画曲句子的意思。</w:t>
      </w:r>
    </w:p>
    <w:p w:rsidR="003938A1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风景不殊，举目有江河之异</w:t>
      </w:r>
      <w:r w:rsidRPr="00533232" w:rsidR="00CA7E0A">
        <w:rPr>
          <w:rFonts w:asciiTheme="minorEastAsia" w:eastAsiaTheme="minorEastAsia" w:hAnsiTheme="minorEastAsia" w:cs="宋体"/>
          <w:szCs w:val="21"/>
        </w:rPr>
        <w:t>！</w:t>
      </w:r>
    </w:p>
    <w:p w:rsidR="000337AB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18．</w:t>
      </w:r>
      <w:r w:rsidRPr="00533232">
        <w:rPr>
          <w:rFonts w:asciiTheme="minorEastAsia" w:eastAsiaTheme="minorEastAsia" w:hAnsiTheme="minorEastAsia" w:cs="宋体"/>
          <w:szCs w:val="21"/>
        </w:rPr>
        <w:t>给文中划横线部分断句。（用\断三处）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我  以  中  州  多  故  来  此  求  全  而  单  弱  如  此  将  和  以  济  ！</w:t>
      </w:r>
    </w:p>
    <w:p w:rsidR="007A6488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19．</w:t>
      </w:r>
      <w:r w:rsidRPr="00533232">
        <w:rPr>
          <w:rFonts w:asciiTheme="minorEastAsia" w:eastAsiaTheme="minorEastAsia" w:hAnsiTheme="minorEastAsia" w:cs="宋体"/>
          <w:szCs w:val="21"/>
        </w:rPr>
        <w:t>王导是个怎样的人？结合两则短文，简要分析。</w:t>
      </w:r>
    </w:p>
    <w:p w:rsidR="007A6488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20．</w:t>
      </w:r>
      <w:r w:rsidRPr="00533232">
        <w:rPr>
          <w:rFonts w:asciiTheme="minorEastAsia" w:eastAsiaTheme="minorEastAsia" w:hAnsiTheme="minorEastAsia" w:cs="宋体"/>
          <w:szCs w:val="21"/>
        </w:rPr>
        <w:t>结合资治通鉴两则的相关内容，阅读陆游的《迫感往事》，联系全诗，品析划线句子所蕴含的思想感情。</w:t>
      </w:r>
    </w:p>
    <w:p w:rsidR="003938A1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迫感往事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</w:p>
    <w:p w:rsidR="003938A1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宋 陆游</w:t>
      </w:r>
    </w:p>
    <w:p w:rsidR="003938A1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诸公可叹善谋身，误国当时岂一秦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  <w:u w:val="single"/>
        </w:rPr>
        <w:t>不忘夷吾出江左，新亭对泣亦无人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</w:p>
    <w:p w:rsidR="003938A1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（注释）①这首诗写于南宋嘉泰元年，诗人当时七十多岁。②秦：指秦桧，主张议和投降。</w:t>
      </w:r>
    </w:p>
    <w:p w:rsidR="003938A1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A3775" w:rsidRPr="00533232" w:rsidP="00533232">
      <w:pPr>
        <w:spacing w:line="360" w:lineRule="auto"/>
        <w:jc w:val="left"/>
        <w:rPr>
          <w:rFonts w:asciiTheme="minorEastAsia" w:eastAsiaTheme="minorEastAsia" w:hAnsiTheme="minorEastAsia"/>
          <w:color w:val="C00000"/>
          <w:szCs w:val="21"/>
        </w:rPr>
      </w:pPr>
    </w:p>
    <w:p w:rsidR="00682CDF" w:rsidRPr="00533232" w:rsidP="00533232">
      <w:pPr>
        <w:spacing w:line="360" w:lineRule="auto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【2017·浙江台州卷】</w:t>
      </w:r>
      <w:r w:rsidRPr="00533232" w:rsidR="00514931">
        <w:rPr>
          <w:rFonts w:asciiTheme="minorEastAsia" w:eastAsiaTheme="minorEastAsia" w:hAnsiTheme="minorEastAsia" w:hint="eastAsia"/>
          <w:b/>
          <w:color w:val="C00000"/>
          <w:szCs w:val="21"/>
        </w:rPr>
        <w:t xml:space="preserve"> </w:t>
      </w:r>
      <w:r w:rsidRPr="00533232">
        <w:rPr>
          <w:rFonts w:asciiTheme="minorEastAsia" w:eastAsiaTheme="minorEastAsia" w:hAnsiTheme="minorEastAsia" w:hint="eastAsia"/>
          <w:b/>
          <w:szCs w:val="21"/>
        </w:rPr>
        <w:t>文言文阅读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>。</w:t>
      </w:r>
    </w:p>
    <w:p w:rsidR="00682CDF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（甲）子昂碎琴</w:t>
      </w:r>
    </w:p>
    <w:p w:rsidR="00682CDF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子昂初入京，不为人知。有卖胡琴者，价百万，豪贵传视，无辨者。子昂突出于众，顾左右曰：“辇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千缗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市之！”众惊问，答曰：“余善此乐。”皆曰：“可得闻乎？”曰：“明日可集宣阳里。”如期偕往，则酒肴毕具，置胡琴于前。食毕，捧琴语曰：“蜀人陈子昂，有文百轴，驰走京毂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，碌碌尘土，不为人知！此乐，贱工之役，岂宜留心！”举而碎之，以其文轴遍赠会者。一日之内，声华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溢都。</w:t>
      </w:r>
    </w:p>
    <w:p w:rsidR="00682CDF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（选自《智囊全集》）</w:t>
      </w:r>
    </w:p>
    <w:p w:rsidR="00682CDF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①辇（niǎn）：载运。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②緡（mín）：成串的铜钱。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古代一千文为一緡。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③京毂（gǔ）：通往京城的大道。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④声华：声名。</w:t>
      </w:r>
    </w:p>
    <w:p w:rsidR="00682CDF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（乙）敬之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①</w:t>
      </w:r>
      <w:r w:rsidRPr="00533232">
        <w:rPr>
          <w:rFonts w:asciiTheme="minorEastAsia" w:eastAsiaTheme="minorEastAsia" w:hAnsiTheme="minorEastAsia" w:cs="楷体"/>
          <w:szCs w:val="21"/>
        </w:rPr>
        <w:t>识才</w:t>
      </w:r>
    </w:p>
    <w:p w:rsidR="00682CDF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敬之尝为《华山赋》示韩愈，愈称之，士林一时传布，李德裕尤咨赏。敬之爱士类，得其文章，孜孜玩讽，人以为癖。雅爱项斯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②</w:t>
      </w:r>
      <w:r w:rsidRPr="00533232">
        <w:rPr>
          <w:rFonts w:asciiTheme="minorEastAsia" w:eastAsiaTheme="minorEastAsia" w:hAnsiTheme="minorEastAsia" w:cs="楷体"/>
          <w:szCs w:val="21"/>
        </w:rPr>
        <w:t>为诗，所至称之，繇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③</w:t>
      </w:r>
      <w:r w:rsidRPr="00533232">
        <w:rPr>
          <w:rFonts w:asciiTheme="minorEastAsia" w:eastAsiaTheme="minorEastAsia" w:hAnsiTheme="minorEastAsia" w:cs="楷体"/>
          <w:szCs w:val="21"/>
        </w:rPr>
        <w:t>是擢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④</w:t>
      </w:r>
      <w:r w:rsidRPr="00533232">
        <w:rPr>
          <w:rFonts w:asciiTheme="minorEastAsia" w:eastAsiaTheme="minorEastAsia" w:hAnsiTheme="minorEastAsia" w:cs="楷体"/>
          <w:szCs w:val="21"/>
        </w:rPr>
        <w:t>上第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⑤</w:t>
      </w:r>
      <w:r w:rsidRPr="00533232">
        <w:rPr>
          <w:rFonts w:asciiTheme="minorEastAsia" w:eastAsiaTheme="minorEastAsia" w:hAnsiTheme="minorEastAsia" w:cs="楷体"/>
          <w:szCs w:val="21"/>
        </w:rPr>
        <w:t>。</w:t>
      </w:r>
      <w:r w:rsidRPr="00533232">
        <w:rPr>
          <w:rFonts w:asciiTheme="minorEastAsia" w:eastAsiaTheme="minorEastAsia" w:hAnsiTheme="minorEastAsia" w:cs="楷体"/>
          <w:szCs w:val="21"/>
          <w:u w:val="single"/>
        </w:rPr>
        <w:t>斯字子迁江东人</w:t>
      </w:r>
      <w:r w:rsidRPr="00533232">
        <w:rPr>
          <w:rFonts w:asciiTheme="minorEastAsia" w:eastAsiaTheme="minorEastAsia" w:hAnsiTheme="minorEastAsia" w:cs="楷体"/>
          <w:szCs w:val="21"/>
        </w:rPr>
        <w:t>。敬之祖客灞上，见闽人濮阳愿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⑥</w:t>
      </w:r>
      <w:r w:rsidRPr="00533232">
        <w:rPr>
          <w:rFonts w:asciiTheme="minorEastAsia" w:eastAsiaTheme="minorEastAsia" w:hAnsiTheme="minorEastAsia" w:cs="楷体"/>
          <w:szCs w:val="21"/>
        </w:rPr>
        <w:t>，阅其文，大推挹</w:t>
      </w:r>
      <w:r w:rsidRPr="00533232">
        <w:rPr>
          <w:rFonts w:asciiTheme="minorEastAsia" w:eastAsiaTheme="minorEastAsia" w:hAnsiTheme="minorEastAsia" w:cs="楷体"/>
          <w:szCs w:val="21"/>
          <w:vertAlign w:val="superscript"/>
        </w:rPr>
        <w:t>⑦</w:t>
      </w:r>
      <w:r w:rsidRPr="00533232">
        <w:rPr>
          <w:rFonts w:asciiTheme="minorEastAsia" w:eastAsiaTheme="minorEastAsia" w:hAnsiTheme="minorEastAsia" w:cs="楷体"/>
          <w:szCs w:val="21"/>
        </w:rPr>
        <w:t>，遍语公卿间。会愿死，敬之为敛葬。</w:t>
      </w:r>
    </w:p>
    <w:p w:rsidR="00682CDF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（选自《新唐书·卷一百六十·列传第八十五》）</w:t>
      </w:r>
    </w:p>
    <w:p w:rsidR="00682CDF" w:rsidRPr="00533232" w:rsidP="00533232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  <w:szCs w:val="21"/>
        </w:rPr>
      </w:pPr>
      <w:r w:rsidRPr="00533232">
        <w:rPr>
          <w:rFonts w:asciiTheme="minorEastAsia" w:eastAsiaTheme="minorEastAsia" w:hAnsiTheme="minorEastAsia" w:cs="楷体"/>
          <w:szCs w:val="21"/>
        </w:rPr>
        <w:t>（注释）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①敬之：杨敬之，唐代文学家。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②项斯：晚唐著名诗人，台州历史上第一位进士。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③繇（yáo）：人名。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④擢（zhuó）：提拔。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⑤上第：前几名。</w:t>
      </w:r>
      <w:r w:rsidRPr="00533232" w:rsidR="00E776ED">
        <w:rPr>
          <w:rFonts w:asciiTheme="minorEastAsia" w:eastAsiaTheme="minorEastAsia" w:hAnsiTheme="minorEastAsia" w:cs="楷体" w:hint="eastAsia"/>
          <w:szCs w:val="21"/>
        </w:rPr>
        <w:t xml:space="preserve"> </w:t>
      </w:r>
      <w:r w:rsidRPr="00533232">
        <w:rPr>
          <w:rFonts w:asciiTheme="minorEastAsia" w:eastAsiaTheme="minorEastAsia" w:hAnsiTheme="minorEastAsia" w:cs="楷体"/>
          <w:szCs w:val="21"/>
        </w:rPr>
        <w:t>⑥濮阳愿：人名。⑦挹（yì）：提携。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15．</w:t>
      </w:r>
      <w:r w:rsidRPr="00533232">
        <w:rPr>
          <w:rFonts w:asciiTheme="minorEastAsia" w:eastAsiaTheme="minorEastAsia" w:hAnsiTheme="minorEastAsia" w:cs="宋体"/>
          <w:szCs w:val="21"/>
        </w:rPr>
        <w:t>解释下列句中加点的词。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①顾左右曰：“辇千緡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市</w:t>
      </w:r>
      <w:r w:rsidRPr="00533232">
        <w:rPr>
          <w:rFonts w:asciiTheme="minorEastAsia" w:eastAsiaTheme="minorEastAsia" w:hAnsiTheme="minorEastAsia" w:cs="宋体"/>
          <w:szCs w:val="21"/>
        </w:rPr>
        <w:t>之！”</w:t>
      </w:r>
      <w:r w:rsidRPr="00533232">
        <w:rPr>
          <w:rFonts w:asciiTheme="minorEastAsia" w:eastAsiaTheme="minorEastAsia" w:hAnsiTheme="minorEastAsia"/>
          <w:szCs w:val="21"/>
        </w:rPr>
        <w:t>（_____）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②答曰：“余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善</w:t>
      </w:r>
      <w:r w:rsidRPr="00533232">
        <w:rPr>
          <w:rFonts w:asciiTheme="minorEastAsia" w:eastAsiaTheme="minorEastAsia" w:hAnsiTheme="minorEastAsia" w:cs="宋体"/>
          <w:szCs w:val="21"/>
        </w:rPr>
        <w:t>此乐。”</w:t>
      </w:r>
      <w:r w:rsidRPr="00533232">
        <w:rPr>
          <w:rFonts w:asciiTheme="minorEastAsia" w:eastAsiaTheme="minorEastAsia" w:hAnsiTheme="minorEastAsia"/>
          <w:szCs w:val="21"/>
        </w:rPr>
        <w:t>（_____）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③食毕，捧琴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语</w:t>
      </w:r>
      <w:r w:rsidRPr="00533232">
        <w:rPr>
          <w:rFonts w:asciiTheme="minorEastAsia" w:eastAsiaTheme="minorEastAsia" w:hAnsiTheme="minorEastAsia" w:cs="宋体"/>
          <w:szCs w:val="21"/>
        </w:rPr>
        <w:t>曰。</w:t>
      </w:r>
      <w:r w:rsidRPr="00533232">
        <w:rPr>
          <w:rFonts w:asciiTheme="minorEastAsia" w:eastAsiaTheme="minorEastAsia" w:hAnsiTheme="minorEastAsia"/>
          <w:szCs w:val="21"/>
        </w:rPr>
        <w:t>（_____）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④</w:t>
      </w:r>
      <w:r w:rsidRPr="00533232">
        <w:rPr>
          <w:rFonts w:asciiTheme="minorEastAsia" w:eastAsiaTheme="minorEastAsia" w:hAnsiTheme="minorEastAsia" w:cs="宋体"/>
          <w:szCs w:val="21"/>
          <w:em w:val="dot"/>
        </w:rPr>
        <w:t>会</w:t>
      </w:r>
      <w:r w:rsidRPr="00533232">
        <w:rPr>
          <w:rFonts w:asciiTheme="minorEastAsia" w:eastAsiaTheme="minorEastAsia" w:hAnsiTheme="minorEastAsia" w:cs="宋体"/>
          <w:szCs w:val="21"/>
        </w:rPr>
        <w:t>愿死，敬之为敛葬。</w:t>
      </w:r>
      <w:r w:rsidRPr="00533232">
        <w:rPr>
          <w:rFonts w:asciiTheme="minorEastAsia" w:eastAsiaTheme="minorEastAsia" w:hAnsiTheme="minorEastAsia"/>
          <w:szCs w:val="21"/>
        </w:rPr>
        <w:t>（_____）</w:t>
      </w:r>
    </w:p>
    <w:p w:rsidR="007A6488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16．</w:t>
      </w:r>
      <w:r w:rsidRPr="00533232">
        <w:rPr>
          <w:rFonts w:asciiTheme="minorEastAsia" w:eastAsiaTheme="minorEastAsia" w:hAnsiTheme="minorEastAsia" w:cs="宋体"/>
          <w:szCs w:val="21"/>
        </w:rPr>
        <w:t>用现代汉语写出下面句子的意思。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①有卖胡琴者，价百万，豪贵传视，无辨者。</w:t>
      </w: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②则酒肴毕具，置胡琴于前。</w:t>
      </w:r>
    </w:p>
    <w:p w:rsidR="007A6488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17．</w:t>
      </w:r>
      <w:r w:rsidRPr="00533232">
        <w:rPr>
          <w:rFonts w:asciiTheme="minorEastAsia" w:eastAsiaTheme="minorEastAsia" w:hAnsiTheme="minorEastAsia" w:cs="宋体"/>
          <w:szCs w:val="21"/>
        </w:rPr>
        <w:t>用“/”给文中画线文字断句。（限断两处）</w:t>
      </w:r>
    </w:p>
    <w:p w:rsidR="00682CDF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 w:cs="宋体"/>
          <w:szCs w:val="21"/>
        </w:rPr>
        <w:t>斯  字  子  迁  江  东  人</w:t>
      </w:r>
    </w:p>
    <w:p w:rsidR="007A6488" w:rsidRPr="00533232" w:rsidP="00533232">
      <w:pPr>
        <w:spacing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18．</w:t>
      </w:r>
      <w:r w:rsidRPr="00533232">
        <w:rPr>
          <w:rFonts w:asciiTheme="minorEastAsia" w:eastAsiaTheme="minorEastAsia" w:hAnsiTheme="minorEastAsia" w:cs="宋体"/>
          <w:szCs w:val="21"/>
        </w:rPr>
        <w:t>（乙）文中杨敬之“爱士类”，表现在哪几件事上？</w:t>
      </w:r>
    </w:p>
    <w:p w:rsidR="007A6488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</w:p>
    <w:p w:rsidR="00682CDF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19．</w:t>
      </w:r>
      <w:r w:rsidRPr="00533232">
        <w:rPr>
          <w:rFonts w:asciiTheme="minorEastAsia" w:eastAsiaTheme="minorEastAsia" w:hAnsiTheme="minorEastAsia" w:cs="宋体"/>
          <w:szCs w:val="21"/>
        </w:rPr>
        <w:t>（甲）文中陈子昂“声华溢都”，（乙）文中杨敬之“士林一时传布”，其原因是什么？请比较异同。</w:t>
      </w:r>
    </w:p>
    <w:p w:rsidR="006A3775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82CDF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</w:p>
    <w:p w:rsidR="00673156" w:rsidRPr="00533232" w:rsidP="00533232">
      <w:pPr>
        <w:spacing w:line="360" w:lineRule="auto"/>
        <w:jc w:val="left"/>
        <w:textAlignment w:val="center"/>
        <w:rPr>
          <w:rFonts w:asciiTheme="minorEastAsia" w:eastAsiaTheme="minorEastAsia" w:hAnsiTheme="minorEastAsia"/>
          <w:b/>
          <w:szCs w:val="21"/>
        </w:rPr>
      </w:pPr>
      <w:r w:rsidRPr="00533232">
        <w:rPr>
          <w:rFonts w:asciiTheme="minorEastAsia" w:eastAsiaTheme="minorEastAsia" w:hAnsiTheme="minorEastAsia" w:hint="eastAsia"/>
          <w:b/>
          <w:color w:val="C00000"/>
          <w:szCs w:val="21"/>
        </w:rPr>
        <w:t>【2017·浙江宁波卷】</w:t>
      </w:r>
      <w:r w:rsidRPr="00533232" w:rsidR="00514931">
        <w:rPr>
          <w:rFonts w:asciiTheme="minorEastAsia" w:eastAsiaTheme="minorEastAsia" w:hAnsiTheme="minorEastAsia" w:hint="eastAsia"/>
          <w:b/>
          <w:szCs w:val="21"/>
        </w:rPr>
        <w:t xml:space="preserve"> 文言文阅读。</w:t>
      </w:r>
    </w:p>
    <w:p w:rsidR="00673156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【甲】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 xml:space="preserve">    先生不知何许人也，亦不详其姓字，宅边有五柳树，因以为号焉。闲静少言，不慕荣利。好读书，不求甚解；每有会意，便欣然忘食。性嗜酒，家贫不能常得。亲旧知其如此，或置酒而招之；造饮辄尽，期在必醉。既醉而退，曾不吝情去留。环堵萧然，不蔽风日；短褐穿结，箪瓢屡空，晏如也。常著文章自娱，颇示己志。忘怀得失，以此自终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 xml:space="preserve">    赞曰：黔娄之妻有言：“不戚戚于贫贱。不汲汲于富贵。”其言兹若人之俦乎？衔觞赋诗，以乐其志。无怀氏之民欤？葛天氏之民欤？</w:t>
      </w:r>
    </w:p>
    <w:p w:rsidR="00673156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（选自《陶渊明集》）</w:t>
      </w:r>
    </w:p>
    <w:p w:rsidR="00673156" w:rsidRPr="00533232" w:rsidP="00533232">
      <w:pPr>
        <w:spacing w:line="360" w:lineRule="auto"/>
        <w:jc w:val="center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【乙】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 xml:space="preserve">    刘酒，汴人，无名字，自呼曰“酒”，人称曰刘酒云。画人物，有清劲之致，酒后运笔，尤觉神来。人以为张平山后一人，酒不屑也。凡作画，皆书一“酒”字款，其似行书者次，似篆籀者，其得意笔也。尝为上洛郡王作画，王善之，曰：“张平山后一人！”酒意嗔，急索画曰：“尚未款。”乃卷入旁室，纵笔书百十大“酒”字于上下左右。王怒甚裂其幅驱之出酒固怡然。酒于醉睡之外，唯解画，他一无所知。</w:t>
      </w:r>
      <w:r w:rsidRPr="00533232">
        <w:rPr>
          <w:rFonts w:asciiTheme="minorEastAsia" w:eastAsiaTheme="minorEastAsia" w:hAnsiTheme="minorEastAsia"/>
          <w:szCs w:val="21"/>
        </w:rPr>
        <w:t>酒与予交最久，无妻子，每谓予曰：“死以累君。”一日方持杯大饮，忽然脱去，开口而笑，杯犹在手。余感其宿昔之言，为买棺殓之。</w:t>
      </w:r>
    </w:p>
    <w:p w:rsidR="00673156" w:rsidRPr="00533232" w:rsidP="00533232">
      <w:pPr>
        <w:spacing w:line="360" w:lineRule="auto"/>
        <w:jc w:val="right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（选自《虞初新志•刘酒传》，有删节）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【注释】张平山：名画家，擅画人物。 款：钟鼎等器物上铸刻的文字，引申为书画上的题名。  篆籀（zhòu）：即篆书。   上洛：古地名，即今商县。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（1）用“/”给下面句子断句（限断三处）。</w:t>
      </w:r>
    </w:p>
    <w:p w:rsidR="00673156" w:rsidRPr="00533232" w:rsidP="00533232">
      <w:pPr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王 怒 甚 裂 其 幅 驱 之 出 酒 固 怡 然。</w:t>
      </w:r>
    </w:p>
    <w:p w:rsidR="007A6488" w:rsidRPr="00533232" w:rsidP="00533232">
      <w:pPr>
        <w:spacing w:line="360" w:lineRule="auto"/>
        <w:ind w:firstLine="420" w:firstLineChars="200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（2）下列关于【甲】【乙】两文的说法，正确的一项是</w:t>
      </w:r>
      <w:r w:rsidRPr="00533232">
        <w:rPr>
          <w:rFonts w:asciiTheme="minorEastAsia" w:eastAsiaTheme="minorEastAsia" w:hAnsiTheme="minorEastAsia"/>
          <w:szCs w:val="21"/>
          <w:u w:val="single"/>
        </w:rPr>
        <w:t>　   　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A．五柳先生钟爱宅边的五棵柳树，故取“五柳”为号。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B．五柳先生身居陋室，衣食不足，但忙于著文，无暇顾及。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C．刘酒作画，用行书落款，是为了显示其书法的精湛。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D．刘酒爱“酒”，以“酒”为名，与“酒”生死相随。</w:t>
      </w:r>
    </w:p>
    <w:p w:rsidR="007A6488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（3）用现代汉语写出下列句子的意思。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hint="eastAsia"/>
          <w:szCs w:val="21"/>
        </w:rPr>
        <w:t>①</w:t>
      </w:r>
      <w:r w:rsidRPr="00533232">
        <w:rPr>
          <w:rFonts w:asciiTheme="minorEastAsia" w:eastAsiaTheme="minorEastAsia" w:hAnsiTheme="minorEastAsia"/>
          <w:szCs w:val="21"/>
        </w:rPr>
        <w:t>造饮辄尽，期在必醉。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 w:hint="eastAsia"/>
          <w:szCs w:val="21"/>
        </w:rPr>
        <w:t>②</w:t>
      </w:r>
      <w:r w:rsidRPr="00533232">
        <w:rPr>
          <w:rFonts w:asciiTheme="minorEastAsia" w:eastAsiaTheme="minorEastAsia" w:hAnsiTheme="minorEastAsia"/>
          <w:szCs w:val="21"/>
        </w:rPr>
        <w:t>酒与予交最久，无妻子，每谓予曰：“死以累君。”</w:t>
      </w:r>
    </w:p>
    <w:p w:rsidR="007A6488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（4）传记往往用非常之笔表现非常之人。贾文忠“曾不”一词表现了五柳先生</w:t>
      </w: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  <w:u w:val="single"/>
        </w:rPr>
        <w:t>　   　</w:t>
      </w:r>
      <w:r w:rsidRPr="00533232">
        <w:rPr>
          <w:rFonts w:asciiTheme="minorEastAsia" w:eastAsiaTheme="minorEastAsia" w:hAnsiTheme="minorEastAsia"/>
          <w:szCs w:val="21"/>
        </w:rPr>
        <w:t>的性格特点；乙文中的“不屑”一词刻画了刘酒</w:t>
      </w:r>
      <w:r w:rsidRPr="00533232">
        <w:rPr>
          <w:rFonts w:asciiTheme="minorEastAsia" w:eastAsiaTheme="minorEastAsia" w:hAnsiTheme="minorEastAsia"/>
          <w:szCs w:val="21"/>
          <w:u w:val="single"/>
        </w:rPr>
        <w:t>　   　</w:t>
      </w:r>
      <w:r w:rsidRPr="00533232">
        <w:rPr>
          <w:rFonts w:asciiTheme="minorEastAsia" w:eastAsiaTheme="minorEastAsia" w:hAnsiTheme="minorEastAsia"/>
          <w:szCs w:val="21"/>
        </w:rPr>
        <w:t>的性格特点。（各用一个四字短语填写）</w:t>
      </w:r>
    </w:p>
    <w:p w:rsidR="007A6488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</w:p>
    <w:p w:rsidR="00673156" w:rsidRPr="00533232" w:rsidP="00533232">
      <w:pPr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 w:rsidRPr="00533232">
        <w:rPr>
          <w:rFonts w:asciiTheme="minorEastAsia" w:eastAsiaTheme="minorEastAsia" w:hAnsiTheme="minorEastAsia"/>
          <w:szCs w:val="21"/>
        </w:rPr>
        <w:t>（5）两位传主，一位“衔觞赋诗”，一位“饮酒作画”，他们的人生追求有何相同之处？</w:t>
      </w:r>
    </w:p>
    <w:p w:rsidR="00682CDF" w:rsidRPr="00533232" w:rsidP="00533232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</w:p>
    <w:sectPr w:rsidSect="00533232">
      <w:headerReference w:type="default" r:id="rId8"/>
      <w:footerReference w:type="default" r:id="rId9"/>
      <w:pgSz w:w="11906" w:h="16838"/>
      <w:pgMar w:top="1417" w:right="1077" w:bottom="1417" w:left="1077" w:header="850" w:footer="992" w:gutter="0"/>
      <w:cols w:space="425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 New Romans">
    <w:altName w:val="Times New Roman"/>
    <w:charset w:val="00"/>
    <w:family w:val="auto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E80" w:rsidRPr="00D6646D" w:rsidP="00D6646D">
    <w:pPr>
      <w:ind w:firstLine="2415" w:firstLineChars="1150"/>
      <w:textAlignment w:val="center"/>
      <w:rPr>
        <w:color w:val="000000"/>
        <w:szCs w:val="21"/>
      </w:rPr>
    </w:pPr>
    <w:r>
      <w:rPr>
        <w:noProof/>
      </w:rPr>
      <w:drawing>
        <wp:inline distT="0" distB="0" distL="0" distR="0">
          <wp:extent cx="276225" cy="323850"/>
          <wp:effectExtent l="0" t="0" r="9525" b="0"/>
          <wp:docPr id="2" name="图片 2" descr="学科网LOGO源文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5692093" name="Picture 1" descr="学科网LOGO源文件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000000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31445"/>
              <wp:effectExtent l="0" t="0" r="0" b="190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7E80" w:rsidRPr="0081069C" w:rsidP="00D6646D">
                          <w:pPr>
                            <w:snapToGrid w:val="0"/>
                            <w:rPr>
                              <w:sz w:val="18"/>
                            </w:rPr>
                          </w:pPr>
                          <w:r w:rsidRPr="0081069C">
                            <w:rPr>
                              <w:sz w:val="18"/>
                            </w:rPr>
                            <w:fldChar w:fldCharType="begin"/>
                          </w:r>
                          <w:r w:rsidRPr="0081069C"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 w:rsidRPr="0081069C">
                            <w:rPr>
                              <w:sz w:val="18"/>
                            </w:rPr>
                            <w:fldChar w:fldCharType="separate"/>
                          </w:r>
                          <w:r w:rsidR="00533232">
                            <w:rPr>
                              <w:noProof/>
                              <w:sz w:val="18"/>
                            </w:rPr>
                            <w:t>12</w:t>
                          </w:r>
                          <w:r w:rsidRPr="0081069C"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矩形 3" o:spid="_x0000_s2049" style="width:4.55pt;height:10.35pt;margin-top:0;margin-left:-46.65pt;mso-height-percent:0;mso-height-relative:page;mso-position-horizontal:right;mso-position-horizontal-relative:margin;mso-width-percent:0;mso-width-relative:page;mso-wrap-distance-bottom:0;mso-wrap-distance-left:9pt;mso-wrap-distance-right:9pt;mso-wrap-distance-top:0;mso-wrap-style:none;position:absolute;visibility:visible;v-text-anchor:top;z-index:251660288" filled="f" stroked="f">
              <v:textbox style="mso-fit-shape-to-text:t" inset="0,0,0,0">
                <w:txbxContent>
                  <w:p w:rsidR="00D17E80" w:rsidRPr="0081069C" w:rsidP="00D6646D">
                    <w:pPr>
                      <w:snapToGrid w:val="0"/>
                      <w:rPr>
                        <w:sz w:val="18"/>
                      </w:rPr>
                    </w:pPr>
                    <w:r w:rsidRPr="0081069C">
                      <w:rPr>
                        <w:sz w:val="18"/>
                      </w:rPr>
                      <w:fldChar w:fldCharType="begin"/>
                    </w:r>
                    <w:r w:rsidRPr="0081069C">
                      <w:rPr>
                        <w:sz w:val="18"/>
                      </w:rPr>
                      <w:instrText xml:space="preserve"> PAGE  \* MERGEFORMAT </w:instrText>
                    </w:r>
                    <w:r w:rsidRPr="0081069C">
                      <w:rPr>
                        <w:sz w:val="18"/>
                      </w:rPr>
                      <w:fldChar w:fldCharType="separate"/>
                    </w:r>
                    <w:r w:rsidR="00533232">
                      <w:rPr>
                        <w:noProof/>
                        <w:sz w:val="18"/>
                      </w:rPr>
                      <w:t>12</w:t>
                    </w:r>
                    <w:r w:rsidRPr="0081069C"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A43E3"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17E8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-1123950</wp:posOffset>
          </wp:positionH>
          <wp:positionV relativeFrom="paragraph">
            <wp:posOffset>-521335</wp:posOffset>
          </wp:positionV>
          <wp:extent cx="7534275" cy="968375"/>
          <wp:effectExtent l="0" t="0" r="9525" b="3175"/>
          <wp:wrapSquare wrapText="bothSides"/>
          <wp:docPr id="1" name="图片 1" descr="SA%$FRA~6@XMN4R{EEO2K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2679955" name="Picture 1" descr="SA%$FRA~6@XMN4R{EEO2K08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7D4"/>
    <w:rsid w:val="00011C86"/>
    <w:rsid w:val="000337AB"/>
    <w:rsid w:val="00073D28"/>
    <w:rsid w:val="000D4F1F"/>
    <w:rsid w:val="001042EE"/>
    <w:rsid w:val="00116B1E"/>
    <w:rsid w:val="001A76C1"/>
    <w:rsid w:val="001B2119"/>
    <w:rsid w:val="001B7045"/>
    <w:rsid w:val="002063EA"/>
    <w:rsid w:val="00213FE6"/>
    <w:rsid w:val="002816F9"/>
    <w:rsid w:val="002962DC"/>
    <w:rsid w:val="002A4B2D"/>
    <w:rsid w:val="002C4C78"/>
    <w:rsid w:val="002C7E95"/>
    <w:rsid w:val="002D14F3"/>
    <w:rsid w:val="00372CC3"/>
    <w:rsid w:val="003838A3"/>
    <w:rsid w:val="003938A1"/>
    <w:rsid w:val="003F7958"/>
    <w:rsid w:val="004074B0"/>
    <w:rsid w:val="004C678C"/>
    <w:rsid w:val="00514931"/>
    <w:rsid w:val="00533232"/>
    <w:rsid w:val="005548F3"/>
    <w:rsid w:val="00571A72"/>
    <w:rsid w:val="005851A8"/>
    <w:rsid w:val="005A05A2"/>
    <w:rsid w:val="006013A5"/>
    <w:rsid w:val="00610A2C"/>
    <w:rsid w:val="0062390A"/>
    <w:rsid w:val="00673156"/>
    <w:rsid w:val="00680024"/>
    <w:rsid w:val="00682CDF"/>
    <w:rsid w:val="006A3775"/>
    <w:rsid w:val="006A74A0"/>
    <w:rsid w:val="006B0BA3"/>
    <w:rsid w:val="006B3F8D"/>
    <w:rsid w:val="006D1C61"/>
    <w:rsid w:val="00780EEA"/>
    <w:rsid w:val="007817D4"/>
    <w:rsid w:val="007A43E3"/>
    <w:rsid w:val="007A43FC"/>
    <w:rsid w:val="007A6488"/>
    <w:rsid w:val="007E1531"/>
    <w:rsid w:val="007E3607"/>
    <w:rsid w:val="0081069C"/>
    <w:rsid w:val="00905988"/>
    <w:rsid w:val="009B70BF"/>
    <w:rsid w:val="00A019E1"/>
    <w:rsid w:val="00A817D1"/>
    <w:rsid w:val="00AC4329"/>
    <w:rsid w:val="00B07961"/>
    <w:rsid w:val="00B22353"/>
    <w:rsid w:val="00B37AB8"/>
    <w:rsid w:val="00B503C3"/>
    <w:rsid w:val="00C371EF"/>
    <w:rsid w:val="00C379C5"/>
    <w:rsid w:val="00C46671"/>
    <w:rsid w:val="00C522E1"/>
    <w:rsid w:val="00C623A8"/>
    <w:rsid w:val="00C70267"/>
    <w:rsid w:val="00C72480"/>
    <w:rsid w:val="00C845DA"/>
    <w:rsid w:val="00CA7E0A"/>
    <w:rsid w:val="00CB5B4B"/>
    <w:rsid w:val="00CC6DDD"/>
    <w:rsid w:val="00CE299A"/>
    <w:rsid w:val="00D140F3"/>
    <w:rsid w:val="00D17E80"/>
    <w:rsid w:val="00D26A91"/>
    <w:rsid w:val="00D6646D"/>
    <w:rsid w:val="00D951EE"/>
    <w:rsid w:val="00DC3235"/>
    <w:rsid w:val="00DF57EB"/>
    <w:rsid w:val="00E15324"/>
    <w:rsid w:val="00E65AA7"/>
    <w:rsid w:val="00E776ED"/>
    <w:rsid w:val="00E9702F"/>
    <w:rsid w:val="00EA1553"/>
    <w:rsid w:val="00F11152"/>
    <w:rsid w:val="00FA392C"/>
    <w:rsid w:val="00FA5AAE"/>
    <w:rsid w:val="00FD11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C6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D66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6646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664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6646D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6D1C61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6D1C61"/>
    <w:rPr>
      <w:sz w:val="18"/>
      <w:szCs w:val="18"/>
    </w:rPr>
  </w:style>
  <w:style w:type="character" w:customStyle="1" w:styleId="Char2">
    <w:name w:val="普通(网站) Char"/>
    <w:link w:val="NormalWeb"/>
    <w:rsid w:val="006013A5"/>
    <w:rPr>
      <w:rFonts w:ascii="Calibri" w:hAnsi="Calibri"/>
      <w:sz w:val="24"/>
      <w:szCs w:val="24"/>
    </w:rPr>
  </w:style>
  <w:style w:type="paragraph" w:styleId="BodyText">
    <w:name w:val="Body Text"/>
    <w:basedOn w:val="Normal"/>
    <w:link w:val="Char3"/>
    <w:qFormat/>
    <w:rsid w:val="006013A5"/>
    <w:pPr>
      <w:ind w:left="120"/>
    </w:pPr>
    <w:rPr>
      <w:szCs w:val="20"/>
    </w:rPr>
  </w:style>
  <w:style w:type="character" w:customStyle="1" w:styleId="Char3">
    <w:name w:val="正文文本 Char"/>
    <w:basedOn w:val="DefaultParagraphFont"/>
    <w:link w:val="BodyText"/>
    <w:rsid w:val="006013A5"/>
    <w:rPr>
      <w:rFonts w:ascii="Times New Roman" w:eastAsia="宋体" w:hAnsi="Times New Roman" w:cs="Times New Roman"/>
      <w:szCs w:val="20"/>
    </w:rPr>
  </w:style>
  <w:style w:type="paragraph" w:styleId="NormalWeb">
    <w:name w:val="Normal (Web)"/>
    <w:basedOn w:val="Normal"/>
    <w:link w:val="Char2"/>
    <w:rsid w:val="006013A5"/>
    <w:pPr>
      <w:spacing w:before="100" w:beforeAutospacing="1" w:after="100" w:afterAutospacing="1"/>
      <w:jc w:val="left"/>
    </w:pPr>
    <w:rPr>
      <w:rFonts w:ascii="Calibri" w:hAnsi="Calibri" w:eastAsiaTheme="minorEastAsia" w:cstheme="minorBidi"/>
      <w:sz w:val="24"/>
      <w:szCs w:val="24"/>
    </w:rPr>
  </w:style>
  <w:style w:type="paragraph" w:customStyle="1" w:styleId="Normal1">
    <w:name w:val="Normal_1"/>
    <w:qFormat/>
    <w:rsid w:val="005A05A2"/>
    <w:pPr>
      <w:widowControl w:val="0"/>
      <w:jc w:val="both"/>
    </w:pPr>
    <w:rPr>
      <w:rFonts w:ascii="Time New Romans" w:eastAsia="宋体" w:hAnsi="Time New Romans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1229</Words>
  <Characters>7008</Characters>
  <Application>Microsoft Office Word</Application>
  <DocSecurity>0</DocSecurity>
  <Lines>58</Lines>
  <Paragraphs>16</Paragraphs>
  <ScaleCrop>false</ScaleCrop>
  <Company/>
  <LinksUpToDate>false</LinksUpToDate>
  <CharactersWithSpaces>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68</cp:revision>
  <dcterms:created xsi:type="dcterms:W3CDTF">2019-08-07T02:59:00Z</dcterms:created>
  <dcterms:modified xsi:type="dcterms:W3CDTF">2019-10-08T05:18:00Z</dcterms:modified>
</cp:coreProperties>
</file>