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9" w:rsidRPr="00533232" w:rsidRDefault="00254D7A" w:rsidP="00533232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  <w:szCs w:val="21"/>
        </w:rPr>
      </w:pPr>
      <w:r w:rsidRPr="00533232">
        <w:rPr>
          <w:rFonts w:asciiTheme="minorEastAsia" w:eastAsiaTheme="minorEastAsia" w:hAnsiTheme="minorEastAsia" w:hint="eastAsia"/>
          <w:b/>
          <w:bCs/>
          <w:noProof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10439400</wp:posOffset>
            </wp:positionV>
            <wp:extent cx="355600" cy="2794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34931" name="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专题</w:t>
      </w:r>
      <w:r w:rsidR="00DF57EB"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08</w:t>
      </w: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文言文对比阅读</w:t>
      </w:r>
      <w:r w:rsidR="006B3F8D"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（原卷</w:t>
      </w:r>
      <w:r w:rsidR="00A817D1"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版）</w:t>
      </w: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·浙江杭州卷】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1B2119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</w:t>
      </w:r>
    </w:p>
    <w:p w:rsidR="001B2119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少述足下：某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到京师已数月，求一官以出。既未得所欲，而一舟为火所燔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，为生之具略尽，所不燔者人而已。人之多不适意，岂独我乎？然足下之亲爱我良厚，其亦欲知我所以处此之安否也，故及此耳。何时当邂逅，以少释愁苦之心乎？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某自度不能数十日亦当得一官以出但不知何处耳。</w:t>
      </w:r>
      <w:r w:rsidRPr="00533232">
        <w:rPr>
          <w:rFonts w:asciiTheme="minorEastAsia" w:eastAsiaTheme="minorEastAsia" w:hAnsiTheme="minorEastAsia" w:cs="楷体"/>
          <w:szCs w:val="21"/>
        </w:rPr>
        <w:t>诸不一一，千万自爱！</w:t>
      </w:r>
    </w:p>
    <w:p w:rsidR="001B2119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（选自《临川先生文集》，有删改）</w:t>
      </w:r>
    </w:p>
    <w:p w:rsidR="001B2119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</w:t>
      </w:r>
    </w:p>
    <w:p w:rsidR="001B2119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孙少述，一字正之，与王荆公交最厚，故荆公《别少述》诗云：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应须一曲千回首，西去论心有几人？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其相与如此。及荆公当国，数年不复相闻，人谓二公之交遂睽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。然少述初不以为意也。及荆公再罢相归，过高沙，少述适在焉。亟往造之，少述出见，惟相劳苦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，两公皆自忘其穷达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遂留荆公，置酒共饭，剧</w:t>
      </w:r>
      <w:r w:rsidRPr="00533232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谈经学，抵暮乃散。</w:t>
      </w:r>
      <w:r w:rsidRPr="00533232">
        <w:rPr>
          <w:rFonts w:asciiTheme="minorEastAsia" w:eastAsiaTheme="minorEastAsia" w:hAnsiTheme="minorEastAsia" w:cs="楷体"/>
          <w:szCs w:val="21"/>
        </w:rPr>
        <w:t>荆公曰：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退即解舟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，无由再见。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少述曰：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如此，更不去奉谢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533232">
        <w:rPr>
          <w:rFonts w:asciiTheme="minorEastAsia" w:eastAsiaTheme="minorEastAsia" w:hAnsiTheme="minorEastAsia" w:cs="楷体"/>
          <w:szCs w:val="21"/>
        </w:rPr>
        <w:t>矣。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然惘惘各有惜别之色。人然后知两公之未易测也。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</w:p>
    <w:p w:rsidR="001B2119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（选自《老学庵笔记》，有删改）</w:t>
      </w:r>
    </w:p>
    <w:p w:rsidR="001B2119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某：我，谦称。这里是王安石自称。乙文王荆公即王安石。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燔：焚烧。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睽：背离，不合。</w:t>
      </w: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惟相劳苦：只是相互安慰。</w:t>
      </w:r>
      <w:r w:rsidRPr="00533232">
        <w:rPr>
          <w:rFonts w:asciiTheme="minorEastAsia" w:eastAsiaTheme="minorEastAsia" w:hAnsiTheme="minorEastAsia" w:cs="楷体"/>
          <w:szCs w:val="21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穷达：政治上的失意与显达。</w:t>
      </w:r>
      <w:r w:rsidRPr="00533232">
        <w:rPr>
          <w:rFonts w:asciiTheme="minorEastAsia" w:eastAsiaTheme="minorEastAsia" w:hAnsiTheme="minorEastAsia" w:cs="楷体"/>
          <w:szCs w:val="21"/>
        </w:rPr>
        <w:t>⑥</w:t>
      </w:r>
      <w:r w:rsidRPr="00533232">
        <w:rPr>
          <w:rFonts w:asciiTheme="minorEastAsia" w:eastAsiaTheme="minorEastAsia" w:hAnsiTheme="minorEastAsia" w:cs="楷体"/>
          <w:szCs w:val="21"/>
        </w:rPr>
        <w:t>剧：流畅，痛快。</w:t>
      </w:r>
      <w:r w:rsidRPr="00533232">
        <w:rPr>
          <w:rFonts w:asciiTheme="minorEastAsia" w:eastAsiaTheme="minorEastAsia" w:hAnsiTheme="minorEastAsia" w:cs="楷体"/>
          <w:szCs w:val="21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解舟：退居江湖。</w:t>
      </w:r>
      <w:r w:rsidRPr="00533232">
        <w:rPr>
          <w:rFonts w:asciiTheme="minorEastAsia" w:eastAsiaTheme="minorEastAsia" w:hAnsiTheme="minorEastAsia" w:cs="楷体"/>
          <w:szCs w:val="21"/>
        </w:rPr>
        <w:t>⑧</w:t>
      </w:r>
      <w:r w:rsidRPr="00533232">
        <w:rPr>
          <w:rFonts w:asciiTheme="minorEastAsia" w:eastAsiaTheme="minorEastAsia" w:hAnsiTheme="minorEastAsia" w:cs="楷体"/>
          <w:szCs w:val="21"/>
        </w:rPr>
        <w:t>奉谢：奉，敬辞。奉谢，表示谢意。</w:t>
      </w: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下列对甲文中王安石处境理解不正确的一项是（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 </w:t>
      </w:r>
      <w:r w:rsidRPr="00533232">
        <w:rPr>
          <w:rFonts w:asciiTheme="minorEastAsia" w:eastAsiaTheme="minorEastAsia" w:hAnsiTheme="minorEastAsia" w:cs="宋体"/>
          <w:szCs w:val="21"/>
        </w:rPr>
        <w:t>）</w:t>
      </w:r>
    </w:p>
    <w:p w:rsidR="000337AB" w:rsidRPr="00533232" w:rsidRDefault="00254D7A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远离家乡</w:t>
      </w:r>
      <w:r w:rsidRPr="00533232">
        <w:rPr>
          <w:rFonts w:asciiTheme="minorEastAsia" w:eastAsiaTheme="minorEastAsia" w:hAnsiTheme="minorEastAsia"/>
          <w:szCs w:val="21"/>
        </w:rPr>
        <w:tab/>
        <w:t>B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谋官不顺</w:t>
      </w:r>
      <w:r w:rsidRPr="00533232">
        <w:rPr>
          <w:rFonts w:asciiTheme="minorEastAsia" w:eastAsiaTheme="minorEastAsia" w:hAnsiTheme="minorEastAsia"/>
          <w:szCs w:val="21"/>
        </w:rPr>
        <w:tab/>
      </w:r>
    </w:p>
    <w:p w:rsidR="001B2119" w:rsidRPr="00533232" w:rsidRDefault="00254D7A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财物受损</w:t>
      </w:r>
      <w:r w:rsidRPr="00533232">
        <w:rPr>
          <w:rFonts w:asciiTheme="minorEastAsia" w:eastAsiaTheme="minorEastAsia" w:hAnsiTheme="minorEastAsia"/>
          <w:szCs w:val="21"/>
        </w:rPr>
        <w:tab/>
        <w:t>D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身体不适</w:t>
      </w:r>
    </w:p>
    <w:p w:rsidR="000337AB" w:rsidRPr="00533232" w:rsidRDefault="000337AB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21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请用</w:t>
      </w:r>
      <w:r w:rsidRPr="00533232">
        <w:rPr>
          <w:rFonts w:asciiTheme="minorEastAsia" w:eastAsiaTheme="minorEastAsia" w:hAnsiTheme="minorEastAsia" w:cs="宋体"/>
          <w:szCs w:val="21"/>
        </w:rPr>
        <w:t>“/”</w:t>
      </w:r>
      <w:r w:rsidRPr="00533232">
        <w:rPr>
          <w:rFonts w:asciiTheme="minorEastAsia" w:eastAsiaTheme="minorEastAsia" w:hAnsiTheme="minorEastAsia" w:cs="宋体"/>
          <w:szCs w:val="21"/>
        </w:rPr>
        <w:t>给文中画波浪线的句子断句。（限断两处）</w:t>
      </w:r>
    </w:p>
    <w:p w:rsidR="001B2119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某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自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度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不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能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数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十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日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亦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当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得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一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官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以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出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但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不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知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何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处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耳。</w:t>
      </w:r>
    </w:p>
    <w:p w:rsidR="000337AB" w:rsidRPr="00533232" w:rsidRDefault="000337AB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22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参考词典解释，谈谈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亟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在文中的表达效果。</w:t>
      </w: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亟往造之，少述出见，惟相劳苦，两公皆自忘其穷达。</w:t>
      </w: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4008475" cy="520995"/>
            <wp:effectExtent l="0" t="0" r="0" b="0"/>
            <wp:docPr id="1353400727" name="图片 1353400727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45624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7552" cy="52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lastRenderedPageBreak/>
        <w:t>23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用现代汉语书写下面句子的意思。</w:t>
      </w:r>
    </w:p>
    <w:p w:rsidR="001B2119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遂留荆公，置酒共饭，剧谈经学，抵暮乃散。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24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王安石和孙少述的故事，在交友方面给了你哪些启示？请结合两文简要分析。</w:t>
      </w:r>
    </w:p>
    <w:p w:rsidR="002962DC" w:rsidRPr="00533232" w:rsidRDefault="002962DC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B2119" w:rsidRPr="00533232" w:rsidRDefault="001B2119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文言文阅读</w:t>
      </w:r>
      <w:r w:rsidR="00514931" w:rsidRPr="00533232">
        <w:rPr>
          <w:rFonts w:asciiTheme="minorEastAsia" w:eastAsiaTheme="minorEastAsia" w:hAnsiTheme="minorEastAsia" w:cs="宋体"/>
          <w:b/>
          <w:szCs w:val="21"/>
        </w:rPr>
        <w:t>。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（甲）诫子书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诸葛亮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</w:t>
      </w:r>
      <w:r w:rsidRPr="00533232">
        <w:rPr>
          <w:rFonts w:asciiTheme="minorEastAsia" w:eastAsiaTheme="minorEastAsia" w:hAnsiTheme="minorEastAsia" w:cs="楷体"/>
          <w:szCs w:val="21"/>
        </w:rPr>
        <w:t>!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（乙）示儿燕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孙枝蔚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初读古书，切莫惜书</w:t>
      </w:r>
      <w:r w:rsidRPr="00533232">
        <w:rPr>
          <w:rFonts w:asciiTheme="minorEastAsia" w:eastAsiaTheme="minorEastAsia" w:hAnsiTheme="minorEastAsia" w:cs="楷体"/>
          <w:szCs w:val="21"/>
        </w:rPr>
        <w:t>;</w:t>
      </w:r>
      <w:r w:rsidRPr="00533232">
        <w:rPr>
          <w:rFonts w:asciiTheme="minorEastAsia" w:eastAsiaTheme="minorEastAsia" w:hAnsiTheme="minorEastAsia" w:cs="楷体"/>
          <w:szCs w:val="21"/>
        </w:rPr>
        <w:t>惜书之甚，必至高阁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。便须动圈点为是，看坏一本，不妨更买一本。盖惜书是有力之家藏书者所为，吾贫人未遑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效此也。譬如茶杯饭碗，明知是旧窑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，当珍惜</w:t>
      </w:r>
      <w:r w:rsidRPr="00533232">
        <w:rPr>
          <w:rFonts w:asciiTheme="minorEastAsia" w:eastAsiaTheme="minorEastAsia" w:hAnsiTheme="minorEastAsia" w:cs="楷体"/>
          <w:szCs w:val="21"/>
        </w:rPr>
        <w:t>;</w:t>
      </w:r>
      <w:r w:rsidRPr="00533232">
        <w:rPr>
          <w:rFonts w:asciiTheme="minorEastAsia" w:eastAsiaTheme="minorEastAsia" w:hAnsiTheme="minorEastAsia" w:cs="楷体"/>
          <w:szCs w:val="21"/>
        </w:rPr>
        <w:t>然贫家止有此器，将忍渴忍饥作珍藏计乎</w:t>
      </w:r>
      <w:r w:rsidRPr="00533232">
        <w:rPr>
          <w:rFonts w:asciiTheme="minorEastAsia" w:eastAsiaTheme="minorEastAsia" w:hAnsiTheme="minorEastAsia" w:cs="楷体"/>
          <w:szCs w:val="21"/>
        </w:rPr>
        <w:t>?</w:t>
      </w:r>
      <w:r w:rsidRPr="00533232">
        <w:rPr>
          <w:rFonts w:asciiTheme="minorEastAsia" w:eastAsiaTheme="minorEastAsia" w:hAnsiTheme="minorEastAsia" w:cs="楷体"/>
          <w:szCs w:val="21"/>
        </w:rPr>
        <w:t>儿当知之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孙枝蔚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清初诗人。</w:t>
      </w:r>
      <w:r w:rsidR="00CB5B4B" w:rsidRPr="00533232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高阁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束之高阁，不去阅读。</w:t>
      </w:r>
      <w:r w:rsidR="00CB5B4B" w:rsidRPr="00533232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遑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闲暇，空闲。</w:t>
      </w: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旧窑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指年代久远的珍贵古瓷。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（丙）谕儿书</w:t>
      </w:r>
    </w:p>
    <w:p w:rsidR="004C678C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吴汝纶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忍让为居家美德。不闻孟子之言，三自反乎？若必以相争为胜，乃是大愚不灵，自寻烦恼。人生在世，安得与我同心者相与共处乎</w:t>
      </w:r>
      <w:r w:rsidRPr="00533232">
        <w:rPr>
          <w:rFonts w:asciiTheme="minorEastAsia" w:eastAsiaTheme="minorEastAsia" w:hAnsiTheme="minorEastAsia" w:cs="楷体"/>
          <w:szCs w:val="21"/>
        </w:rPr>
        <w:t>?</w:t>
      </w:r>
      <w:r w:rsidRPr="00533232">
        <w:rPr>
          <w:rFonts w:asciiTheme="minorEastAsia" w:eastAsiaTheme="minorEastAsia" w:hAnsiTheme="minorEastAsia" w:cs="楷体"/>
          <w:szCs w:val="21"/>
        </w:rPr>
        <w:t>凡遇不易处之境，皆能掌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学问识见。孟子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生于忧患</w:t>
      </w:r>
      <w:r w:rsidRPr="00533232">
        <w:rPr>
          <w:rFonts w:asciiTheme="minorEastAsia" w:eastAsiaTheme="minorEastAsia" w:hAnsiTheme="minorEastAsia" w:cs="楷体"/>
          <w:szCs w:val="21"/>
        </w:rPr>
        <w:t>”“</w:t>
      </w:r>
      <w:r w:rsidRPr="00533232">
        <w:rPr>
          <w:rFonts w:asciiTheme="minorEastAsia" w:eastAsiaTheme="minorEastAsia" w:hAnsiTheme="minorEastAsia" w:cs="楷体"/>
          <w:szCs w:val="21"/>
        </w:rPr>
        <w:t>存乎疢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疾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，皆至言也。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吴汝纶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清代作家。</w:t>
      </w:r>
      <w:r w:rsidR="00CB5B4B" w:rsidRPr="00533232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掌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同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长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="00CB5B4B" w:rsidRPr="00533232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疢</w:t>
      </w:r>
      <w:r w:rsidRPr="00533232">
        <w:rPr>
          <w:rFonts w:asciiTheme="minorEastAsia" w:eastAsiaTheme="minorEastAsia" w:hAnsiTheme="minorEastAsia"/>
          <w:szCs w:val="21"/>
        </w:rPr>
        <w:t>(chèn)</w:t>
      </w:r>
      <w:r w:rsidR="00CB5B4B" w:rsidRPr="00533232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疾病，比喻忧患。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（释义</w:t>
      </w:r>
      <w:r w:rsidRPr="00533232">
        <w:rPr>
          <w:rFonts w:asciiTheme="minorEastAsia" w:eastAsiaTheme="minorEastAsia" w:hAnsiTheme="minorEastAsia" w:cs="宋体"/>
          <w:szCs w:val="21"/>
        </w:rPr>
        <w:t>·</w:t>
      </w:r>
      <w:r w:rsidRPr="00533232">
        <w:rPr>
          <w:rFonts w:asciiTheme="minorEastAsia" w:eastAsiaTheme="minorEastAsia" w:hAnsiTheme="minorEastAsia" w:cs="宋体"/>
          <w:szCs w:val="21"/>
        </w:rPr>
        <w:t>懂文）根据文意，选出（乙）（丙）两文标题中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示</w:t>
      </w:r>
      <w:r w:rsidRPr="00533232">
        <w:rPr>
          <w:rFonts w:asciiTheme="minorEastAsia" w:eastAsiaTheme="minorEastAsia" w:hAnsiTheme="minorEastAsia" w:cs="宋体"/>
          <w:szCs w:val="21"/>
        </w:rPr>
        <w:t>”“</w:t>
      </w:r>
      <w:r w:rsidRPr="00533232">
        <w:rPr>
          <w:rFonts w:asciiTheme="minorEastAsia" w:eastAsiaTheme="minorEastAsia" w:hAnsiTheme="minorEastAsia" w:cs="宋体"/>
          <w:szCs w:val="21"/>
        </w:rPr>
        <w:t>谕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最恰当的义项。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1</w:t>
      </w:r>
      <w:r w:rsidRPr="00533232">
        <w:rPr>
          <w:rFonts w:asciiTheme="minorEastAsia" w:eastAsiaTheme="minorEastAsia" w:hAnsiTheme="minorEastAsia" w:cs="宋体"/>
          <w:szCs w:val="21"/>
        </w:rPr>
        <w:t>）示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 A</w:t>
      </w:r>
      <w:r w:rsidRPr="00533232">
        <w:rPr>
          <w:rFonts w:asciiTheme="minorEastAsia" w:eastAsiaTheme="minorEastAsia" w:hAnsiTheme="minorEastAsia" w:cs="宋体"/>
          <w:szCs w:val="21"/>
        </w:rPr>
        <w:t>上天对人类显示吉凶祸福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B.</w:t>
      </w:r>
      <w:r w:rsidRPr="00533232">
        <w:rPr>
          <w:rFonts w:asciiTheme="minorEastAsia" w:eastAsiaTheme="minorEastAsia" w:hAnsiTheme="minorEastAsia" w:cs="宋体"/>
          <w:szCs w:val="21"/>
        </w:rPr>
        <w:t>给人看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C.</w:t>
      </w:r>
      <w:r w:rsidRPr="00533232">
        <w:rPr>
          <w:rFonts w:asciiTheme="minorEastAsia" w:eastAsiaTheme="minorEastAsia" w:hAnsiTheme="minorEastAsia" w:cs="宋体"/>
          <w:szCs w:val="21"/>
        </w:rPr>
        <w:t>表示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D.</w:t>
      </w:r>
      <w:r w:rsidRPr="00533232">
        <w:rPr>
          <w:rFonts w:asciiTheme="minorEastAsia" w:eastAsiaTheme="minorEastAsia" w:hAnsiTheme="minorEastAsia" w:cs="宋体"/>
          <w:szCs w:val="21"/>
        </w:rPr>
        <w:t>教导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2</w:t>
      </w:r>
      <w:r w:rsidRPr="00533232">
        <w:rPr>
          <w:rFonts w:asciiTheme="minorEastAsia" w:eastAsiaTheme="minorEastAsia" w:hAnsiTheme="minorEastAsia" w:cs="宋体"/>
          <w:szCs w:val="21"/>
        </w:rPr>
        <w:t>）谕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 A</w:t>
      </w:r>
      <w:r w:rsidRPr="00533232">
        <w:rPr>
          <w:rFonts w:asciiTheme="minorEastAsia" w:eastAsiaTheme="minorEastAsia" w:hAnsiTheme="minorEastAsia" w:cs="宋体"/>
          <w:szCs w:val="21"/>
        </w:rPr>
        <w:t>上对下的文告、指示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B.</w:t>
      </w:r>
      <w:r w:rsidRPr="00533232">
        <w:rPr>
          <w:rFonts w:asciiTheme="minorEastAsia" w:eastAsiaTheme="minorEastAsia" w:hAnsiTheme="minorEastAsia" w:cs="宋体"/>
          <w:szCs w:val="21"/>
        </w:rPr>
        <w:t>告诉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C.</w:t>
      </w:r>
      <w:r w:rsidRPr="00533232">
        <w:rPr>
          <w:rFonts w:asciiTheme="minorEastAsia" w:eastAsiaTheme="minorEastAsia" w:hAnsiTheme="minorEastAsia" w:cs="宋体"/>
          <w:szCs w:val="21"/>
        </w:rPr>
        <w:t>知道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="00CB5B4B" w:rsidRPr="00533232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D.</w:t>
      </w:r>
      <w:r w:rsidRPr="00533232">
        <w:rPr>
          <w:rFonts w:asciiTheme="minorEastAsia" w:eastAsiaTheme="minorEastAsia" w:hAnsiTheme="minorEastAsia" w:cs="宋体"/>
          <w:szCs w:val="21"/>
        </w:rPr>
        <w:t>比喻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lastRenderedPageBreak/>
        <w:t>17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1</w:t>
      </w:r>
      <w:r w:rsidRPr="00533232">
        <w:rPr>
          <w:rFonts w:asciiTheme="minorEastAsia" w:eastAsiaTheme="minorEastAsia" w:hAnsiTheme="minorEastAsia" w:cs="宋体"/>
          <w:szCs w:val="21"/>
        </w:rPr>
        <w:t>）盖惜书是有力之家藏书者所为，吾贫人未遑效此也。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2</w:t>
      </w:r>
      <w:r w:rsidRPr="00533232">
        <w:rPr>
          <w:rFonts w:asciiTheme="minorEastAsia" w:eastAsiaTheme="minorEastAsia" w:hAnsiTheme="minorEastAsia" w:cs="宋体"/>
          <w:szCs w:val="21"/>
        </w:rPr>
        <w:t>）凡遇不易处之境，皆能掌学问识见。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（圈点</w:t>
      </w:r>
      <w:r w:rsidRPr="00533232">
        <w:rPr>
          <w:rFonts w:asciiTheme="minorEastAsia" w:eastAsiaTheme="minorEastAsia" w:hAnsiTheme="minorEastAsia" w:cs="宋体"/>
          <w:szCs w:val="21"/>
        </w:rPr>
        <w:t>·</w:t>
      </w:r>
      <w:r w:rsidRPr="00533232">
        <w:rPr>
          <w:rFonts w:asciiTheme="minorEastAsia" w:eastAsiaTheme="minorEastAsia" w:hAnsiTheme="minorEastAsia" w:cs="宋体"/>
          <w:szCs w:val="21"/>
        </w:rPr>
        <w:t>品味）参照示例，结合加点词语赏析下面句子，体会文中父亲说话时的语气和情感。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（示例）夫学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静也，才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学也，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533232">
        <w:rPr>
          <w:rFonts w:asciiTheme="minorEastAsia" w:eastAsiaTheme="minorEastAsia" w:hAnsiTheme="minorEastAsia" w:cs="宋体"/>
          <w:szCs w:val="21"/>
        </w:rPr>
        <w:t>学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533232">
        <w:rPr>
          <w:rFonts w:asciiTheme="minorEastAsia" w:eastAsiaTheme="minorEastAsia" w:hAnsiTheme="minorEastAsia" w:cs="宋体"/>
          <w:szCs w:val="21"/>
        </w:rPr>
        <w:t>广才，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533232">
        <w:rPr>
          <w:rFonts w:asciiTheme="minorEastAsia" w:eastAsiaTheme="minorEastAsia" w:hAnsiTheme="minorEastAsia" w:cs="宋体"/>
          <w:szCs w:val="21"/>
        </w:rPr>
        <w:t>志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533232">
        <w:rPr>
          <w:rFonts w:asciiTheme="minorEastAsia" w:eastAsiaTheme="minorEastAsia" w:hAnsiTheme="minorEastAsia" w:cs="宋体"/>
          <w:szCs w:val="21"/>
        </w:rPr>
        <w:t>成学。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是必须的意思，连用两个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表达了肯定、不容置疑的语气。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非</w:t>
      </w:r>
      <w:r w:rsidRPr="00533232">
        <w:rPr>
          <w:rFonts w:asciiTheme="minorEastAsia" w:eastAsiaTheme="minorEastAsia" w:hAnsiTheme="minorEastAsia" w:cs="宋体"/>
          <w:szCs w:val="21"/>
        </w:rPr>
        <w:t>……</w:t>
      </w:r>
      <w:r w:rsidRPr="00533232">
        <w:rPr>
          <w:rFonts w:asciiTheme="minorEastAsia" w:eastAsiaTheme="minorEastAsia" w:hAnsiTheme="minorEastAsia" w:cs="宋体"/>
          <w:szCs w:val="21"/>
        </w:rPr>
        <w:t>无以</w:t>
      </w:r>
      <w:r w:rsidRPr="00533232">
        <w:rPr>
          <w:rFonts w:asciiTheme="minorEastAsia" w:eastAsiaTheme="minorEastAsia" w:hAnsiTheme="minorEastAsia" w:cs="宋体"/>
          <w:szCs w:val="21"/>
        </w:rPr>
        <w:t>……”</w:t>
      </w:r>
      <w:r w:rsidRPr="00533232">
        <w:rPr>
          <w:rFonts w:asciiTheme="minorEastAsia" w:eastAsiaTheme="minorEastAsia" w:hAnsiTheme="minorEastAsia" w:cs="宋体"/>
          <w:szCs w:val="21"/>
        </w:rPr>
        <w:t>双重否定，强调了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学习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和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立志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的重要，表现了诸葛亮对儿子的殷切期望。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1</w:t>
      </w:r>
      <w:r w:rsidRPr="00533232">
        <w:rPr>
          <w:rFonts w:asciiTheme="minorEastAsia" w:eastAsiaTheme="minorEastAsia" w:hAnsiTheme="minorEastAsia" w:cs="宋体"/>
          <w:szCs w:val="21"/>
        </w:rPr>
        <w:t>）初读古书，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切莫</w:t>
      </w:r>
      <w:r w:rsidRPr="00533232">
        <w:rPr>
          <w:rFonts w:asciiTheme="minorEastAsia" w:eastAsiaTheme="minorEastAsia" w:hAnsiTheme="minorEastAsia" w:cs="宋体"/>
          <w:szCs w:val="21"/>
        </w:rPr>
        <w:t>惜书</w:t>
      </w:r>
      <w:r w:rsidRPr="00533232">
        <w:rPr>
          <w:rFonts w:asciiTheme="minorEastAsia" w:eastAsiaTheme="minorEastAsia" w:hAnsiTheme="minorEastAsia" w:cs="宋体"/>
          <w:szCs w:val="21"/>
        </w:rPr>
        <w:t>;</w:t>
      </w:r>
      <w:r w:rsidRPr="00533232">
        <w:rPr>
          <w:rFonts w:asciiTheme="minorEastAsia" w:eastAsiaTheme="minorEastAsia" w:hAnsiTheme="minorEastAsia" w:cs="宋体"/>
          <w:szCs w:val="21"/>
        </w:rPr>
        <w:t>惜书之甚，必至高阁。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2</w:t>
      </w:r>
      <w:r w:rsidRPr="00533232">
        <w:rPr>
          <w:rFonts w:asciiTheme="minorEastAsia" w:eastAsiaTheme="minorEastAsia" w:hAnsiTheme="minorEastAsia" w:cs="宋体"/>
          <w:szCs w:val="21"/>
        </w:rPr>
        <w:t>）人生在世，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安得</w:t>
      </w:r>
      <w:r w:rsidRPr="00533232">
        <w:rPr>
          <w:rFonts w:asciiTheme="minorEastAsia" w:eastAsiaTheme="minorEastAsia" w:hAnsiTheme="minorEastAsia" w:cs="宋体"/>
          <w:szCs w:val="21"/>
        </w:rPr>
        <w:t>与我同心者相与共处乎</w:t>
      </w:r>
      <w:r w:rsidRPr="00533232">
        <w:rPr>
          <w:rFonts w:asciiTheme="minorEastAsia" w:eastAsiaTheme="minorEastAsia" w:hAnsiTheme="minorEastAsia" w:cs="宋体"/>
          <w:szCs w:val="21"/>
        </w:rPr>
        <w:t>?</w:t>
      </w:r>
    </w:p>
    <w:p w:rsidR="000337AB" w:rsidRPr="00533232" w:rsidRDefault="00254D7A" w:rsidP="00533232">
      <w:r w:rsidRPr="00533232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（摘录</w:t>
      </w:r>
      <w:r w:rsidRPr="00533232">
        <w:rPr>
          <w:rFonts w:asciiTheme="minorEastAsia" w:eastAsiaTheme="minorEastAsia" w:hAnsiTheme="minorEastAsia" w:cs="宋体"/>
          <w:szCs w:val="21"/>
        </w:rPr>
        <w:t>·</w:t>
      </w:r>
      <w:r w:rsidRPr="00533232">
        <w:rPr>
          <w:rFonts w:asciiTheme="minorEastAsia" w:eastAsiaTheme="minorEastAsia" w:hAnsiTheme="minorEastAsia" w:cs="宋体"/>
          <w:szCs w:val="21"/>
        </w:rPr>
        <w:t>明理）下面是从三则家书中摘录的蕴含着修身治学智慧的话，根据语境把合适的内容填在相应的横线上。</w:t>
      </w:r>
      <w:r w:rsidRPr="00533232">
        <w:rPr>
          <w:rFonts w:asciiTheme="minorEastAsia" w:eastAsiaTheme="minorEastAsia" w:hAnsiTheme="minorEastAsia" w:cs="宋体"/>
          <w:szCs w:val="21"/>
        </w:rPr>
        <w:t>(</w:t>
      </w:r>
      <w:r w:rsidRPr="00533232">
        <w:rPr>
          <w:rFonts w:asciiTheme="minorEastAsia" w:eastAsiaTheme="minorEastAsia" w:hAnsiTheme="minorEastAsia" w:cs="宋体"/>
          <w:szCs w:val="21"/>
        </w:rPr>
        <w:t>填序号</w:t>
      </w:r>
      <w:r w:rsidRPr="00533232">
        <w:rPr>
          <w:rFonts w:asciiTheme="minorEastAsia" w:eastAsiaTheme="minorEastAsia" w:hAnsiTheme="minorEastAsia" w:cs="宋体"/>
          <w:szCs w:val="21"/>
        </w:rPr>
        <w:t>)</w:t>
      </w:r>
    </w:p>
    <w:p w:rsidR="004C678C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静以修身，俭以养德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②</w:t>
      </w:r>
      <w:r w:rsidRPr="00533232">
        <w:rPr>
          <w:rFonts w:asciiTheme="minorEastAsia" w:eastAsiaTheme="minorEastAsia" w:hAnsiTheme="minorEastAsia" w:cs="楷体"/>
          <w:szCs w:val="21"/>
        </w:rPr>
        <w:t>非</w:t>
      </w:r>
      <w:r w:rsidRPr="00533232">
        <w:rPr>
          <w:rFonts w:asciiTheme="minorEastAsia" w:eastAsiaTheme="minorEastAsia" w:hAnsiTheme="minorEastAsia" w:cs="楷体"/>
          <w:szCs w:val="21"/>
        </w:rPr>
        <w:t>淡泊无以明志，非宁静无以致远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③</w:t>
      </w:r>
      <w:r w:rsidRPr="00533232">
        <w:rPr>
          <w:rFonts w:asciiTheme="minorEastAsia" w:eastAsiaTheme="minorEastAsia" w:hAnsiTheme="minorEastAsia" w:cs="楷体"/>
          <w:szCs w:val="21"/>
        </w:rPr>
        <w:t>淫慢则不能励精，险躁则不能治性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④</w:t>
      </w:r>
      <w:r w:rsidRPr="00533232">
        <w:rPr>
          <w:rFonts w:asciiTheme="minorEastAsia" w:eastAsiaTheme="minorEastAsia" w:hAnsiTheme="minorEastAsia" w:cs="楷体"/>
          <w:szCs w:val="21"/>
        </w:rPr>
        <w:t>便须动圈点为是，看坏一本，不妨更买一本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⑤</w:t>
      </w:r>
      <w:r w:rsidRPr="00533232">
        <w:rPr>
          <w:rFonts w:asciiTheme="minorEastAsia" w:eastAsiaTheme="minorEastAsia" w:hAnsiTheme="minorEastAsia" w:cs="楷体"/>
          <w:szCs w:val="21"/>
        </w:rPr>
        <w:t>忍让为居家美德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⑥</w:t>
      </w:r>
      <w:r w:rsidRPr="00533232">
        <w:rPr>
          <w:rFonts w:asciiTheme="minorEastAsia" w:eastAsiaTheme="minorEastAsia" w:hAnsiTheme="minorEastAsia" w:cs="楷体"/>
          <w:szCs w:val="21"/>
        </w:rPr>
        <w:t>若必以相争为胜，乃是大愚不灵，自寻烦恼</w:t>
      </w:r>
      <w:r w:rsidRPr="00533232">
        <w:rPr>
          <w:rFonts w:asciiTheme="minorEastAsia" w:eastAsiaTheme="minorEastAsia" w:hAnsiTheme="minorEastAsia" w:cs="楷体"/>
          <w:szCs w:val="21"/>
        </w:rPr>
        <w:t xml:space="preserve">  ⑦</w:t>
      </w:r>
      <w:r w:rsidRPr="00533232">
        <w:rPr>
          <w:rFonts w:asciiTheme="minorEastAsia" w:eastAsiaTheme="minorEastAsia" w:hAnsiTheme="minorEastAsia" w:cs="楷体"/>
          <w:szCs w:val="21"/>
        </w:rPr>
        <w:t>生于忧患，存乎疢疾</w:t>
      </w:r>
    </w:p>
    <w:p w:rsidR="004C678C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读书须注重方法，务实求知，我们可以按照古人说的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_________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去做</w:t>
      </w:r>
      <w:r w:rsidRPr="00533232">
        <w:rPr>
          <w:rFonts w:asciiTheme="minorEastAsia" w:eastAsiaTheme="minorEastAsia" w:hAnsiTheme="minorEastAsia" w:cs="宋体"/>
          <w:szCs w:val="21"/>
        </w:rPr>
        <w:t>;</w:t>
      </w:r>
      <w:r w:rsidRPr="00533232">
        <w:rPr>
          <w:rFonts w:asciiTheme="minorEastAsia" w:eastAsiaTheme="minorEastAsia" w:hAnsiTheme="minorEastAsia" w:cs="宋体"/>
          <w:szCs w:val="21"/>
        </w:rPr>
        <w:t>面对困境，可以用古人的话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_________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来勉励自己</w:t>
      </w:r>
      <w:r w:rsidRPr="00533232">
        <w:rPr>
          <w:rFonts w:asciiTheme="minorEastAsia" w:eastAsiaTheme="minorEastAsia" w:hAnsiTheme="minorEastAsia" w:cs="宋体"/>
          <w:szCs w:val="21"/>
        </w:rPr>
        <w:t>;</w:t>
      </w:r>
      <w:r w:rsidRPr="00533232">
        <w:rPr>
          <w:rFonts w:asciiTheme="minorEastAsia" w:eastAsiaTheme="minorEastAsia" w:hAnsiTheme="minorEastAsia" w:cs="宋体"/>
          <w:szCs w:val="21"/>
        </w:rPr>
        <w:t>当我们放纵懈怠、内心浮躁时，可以提醒自己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；当我们追逐名利、失去目标时，可以告诫自己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____________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。</w:t>
      </w:r>
    </w:p>
    <w:p w:rsidR="00CB5B4B" w:rsidRPr="00533232" w:rsidRDefault="00CB5B4B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533232" w:rsidRDefault="004C678C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533232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·浙江绍兴卷</w:t>
      </w:r>
      <w:r w:rsidRPr="00533232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b/>
          <w:color w:val="000000"/>
          <w:szCs w:val="21"/>
        </w:rPr>
        <w:t>阅读下面文言文，完成下列小题。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【文以识人】</w:t>
      </w:r>
    </w:p>
    <w:p w:rsidR="005A05A2" w:rsidRPr="00533232" w:rsidRDefault="00254D7A" w:rsidP="00533232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（甲）</w:t>
      </w:r>
    </w:p>
    <w:p w:rsidR="005A05A2" w:rsidRPr="00533232" w:rsidRDefault="00254D7A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张元忭字子荩，别号阳和，越之山阴人。父天复，行太仆卿。隆庆戊辰，太仆就逮于滇，先生侍之以往。太仆释归，先生如京讼冤。事解，又归慰太仆于家。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wave"/>
        </w:rPr>
        <w:t>一岁之中，往来凡三万余里，年逾三十二发白种种，其至性如此。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辛未，登进士第一人，授翰林修撰。万历己卯，教习内书堂。先生谓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“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寺人在天子左右，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lastRenderedPageBreak/>
        <w:t>其贤不肖为国治乱所系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”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。因取《中鉴录》谆谆诲之。丁亥升左春坊左谕德，兼翰林侍读。明年三月卒官，年五十一。</w:t>
      </w:r>
    </w:p>
    <w:p w:rsidR="005A05A2" w:rsidRPr="00533232" w:rsidRDefault="00254D7A" w:rsidP="00533232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（选自《明儒学案，有删减》）</w:t>
      </w:r>
    </w:p>
    <w:p w:rsidR="005A05A2" w:rsidRPr="00533232" w:rsidRDefault="00254D7A" w:rsidP="00533232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（乙）</w:t>
      </w:r>
    </w:p>
    <w:p w:rsidR="005A05A2" w:rsidRPr="00533232" w:rsidRDefault="00254D7A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公生而古貌魁然，稍长好读书。安人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怜之，戒无溺苦于学。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single"/>
        </w:rPr>
        <w:t>公乃张灯幕中候母寝夜颂不令母知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。总角时，岳岳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负意气，数矢口谈时政得失，人物减否。太仆公故抑之，不答也。会杨忠慜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谏死，公遥为诔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词，慷慨泣下沾衿。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wave"/>
        </w:rPr>
        <w:t>太仆公乃色喜，大奇之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。尝读书至朱子《格言篇》，辄乙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其处而沉思。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……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有异母弟二人，太仆公病以属公。公扮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之，恩义隆备。居常饭脱粟，衣洗补，而贩施宗党若弗及。盖公行益，力追古人。</w:t>
      </w:r>
    </w:p>
    <w:p w:rsidR="005A05A2" w:rsidRPr="00533232" w:rsidRDefault="00254D7A" w:rsidP="00533232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（选自《续藏书》，有删减）</w:t>
      </w:r>
    </w:p>
    <w:p w:rsidR="005A05A2" w:rsidRPr="00533232" w:rsidRDefault="00254D7A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【注释】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①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安人：指张元忭之母。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②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岳岳：锋芒毕露的样子。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③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杨忠慜（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mǐn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）：明代大儒，谏臣。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④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诔（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lěi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）：致悼词。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⑤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乙：读书时勾画记号。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⑥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扮（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fěn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）：合并。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15. </w:t>
      </w:r>
      <w:r w:rsidRPr="00533232">
        <w:rPr>
          <w:rFonts w:asciiTheme="minorEastAsia" w:eastAsiaTheme="minorEastAsia" w:hAnsiTheme="minorEastAsia"/>
          <w:color w:val="000000"/>
          <w:szCs w:val="21"/>
        </w:rPr>
        <w:t>用现代汉语写出下列句中加点词的意思。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1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因</w:t>
      </w:r>
      <w:r w:rsidRPr="00533232">
        <w:rPr>
          <w:rFonts w:asciiTheme="minorEastAsia" w:eastAsiaTheme="minorEastAsia" w:hAnsiTheme="minorEastAsia"/>
          <w:color w:val="000000"/>
          <w:szCs w:val="21"/>
        </w:rPr>
        <w:t>取《中鉴录》（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2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）三月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卒</w:t>
      </w:r>
      <w:r w:rsidRPr="00533232">
        <w:rPr>
          <w:rFonts w:asciiTheme="minorEastAsia" w:eastAsiaTheme="minorEastAsia" w:hAnsiTheme="minorEastAsia"/>
          <w:color w:val="000000"/>
          <w:szCs w:val="21"/>
        </w:rPr>
        <w:t>官（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3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）安人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怜</w:t>
      </w:r>
      <w:r w:rsidRPr="00533232">
        <w:rPr>
          <w:rFonts w:asciiTheme="minorEastAsia" w:eastAsiaTheme="minorEastAsia" w:hAnsiTheme="minorEastAsia"/>
          <w:color w:val="000000"/>
          <w:szCs w:val="21"/>
        </w:rPr>
        <w:t>之（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4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）病以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属</w:t>
      </w:r>
      <w:r w:rsidRPr="00533232">
        <w:rPr>
          <w:rFonts w:asciiTheme="minorEastAsia" w:eastAsiaTheme="minorEastAsia" w:hAnsiTheme="minorEastAsia"/>
          <w:color w:val="000000"/>
          <w:szCs w:val="21"/>
        </w:rPr>
        <w:t>公（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        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</w:t>
      </w:r>
    </w:p>
    <w:p w:rsidR="000337AB" w:rsidRPr="00533232" w:rsidRDefault="000337AB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16. </w:t>
      </w:r>
      <w:r w:rsidRPr="00533232">
        <w:rPr>
          <w:rFonts w:asciiTheme="minorEastAsia" w:eastAsiaTheme="minorEastAsia" w:hAnsiTheme="minorEastAsia"/>
          <w:color w:val="000000"/>
          <w:szCs w:val="21"/>
        </w:rPr>
        <w:t>文中画横线句未作断句，请仔细揣摩，用现代汉语写出句子意思。</w:t>
      </w:r>
    </w:p>
    <w:p w:rsidR="005A05A2" w:rsidRPr="00533232" w:rsidRDefault="00254D7A" w:rsidP="00533232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公乃张灯幕中候母寝夜颂不令母知</w:t>
      </w:r>
      <w:r w:rsidRPr="00533232">
        <w:rPr>
          <w:rFonts w:asciiTheme="minorEastAsia" w:eastAsiaTheme="minorEastAsia" w:hAnsiTheme="minorEastAsia"/>
          <w:noProof/>
          <w:color w:val="000000"/>
          <w:position w:val="-12"/>
          <w:szCs w:val="21"/>
        </w:rPr>
        <w:drawing>
          <wp:inline distT="0" distB="0" distL="0" distR="0">
            <wp:extent cx="127635" cy="74295"/>
            <wp:effectExtent l="0" t="0" r="0" b="190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3308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AB" w:rsidRPr="00533232" w:rsidRDefault="000337AB" w:rsidP="00533232">
      <w:pPr>
        <w:pStyle w:val="Normal1"/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17. </w:t>
      </w:r>
      <w:r w:rsidRPr="00533232">
        <w:rPr>
          <w:rFonts w:asciiTheme="minorEastAsia" w:eastAsiaTheme="minorEastAsia" w:hAnsiTheme="minorEastAsia"/>
          <w:color w:val="000000"/>
          <w:szCs w:val="21"/>
        </w:rPr>
        <w:t>小传讲求记述简略，但人物形象鲜明。甲乙两文在刻画张元忭这一人物时使用了不同描写方法，请从下列句子中任选一句简要评析。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1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）一岁之中，往来凡三万余里，年逾三十二发白种种，其至性如此。</w:t>
      </w: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</w:t>
      </w:r>
      <w:r w:rsidRPr="00533232">
        <w:rPr>
          <w:rFonts w:asciiTheme="minorEastAsia" w:eastAsiaTheme="minorEastAsia" w:hAnsiTheme="minorEastAsia"/>
          <w:color w:val="000000"/>
          <w:szCs w:val="21"/>
        </w:rPr>
        <w:t>2</w:t>
      </w:r>
      <w:r w:rsidRPr="00533232">
        <w:rPr>
          <w:rFonts w:asciiTheme="minorEastAsia" w:eastAsiaTheme="minorEastAsia" w:hAnsiTheme="minorEastAsia"/>
          <w:color w:val="000000"/>
          <w:szCs w:val="21"/>
        </w:rPr>
        <w:t>）太仆公乃色喜，大奇之。</w:t>
      </w:r>
    </w:p>
    <w:p w:rsidR="000337AB" w:rsidRPr="00533232" w:rsidRDefault="000337AB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RDefault="00254D7A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 xml:space="preserve">18. </w:t>
      </w:r>
      <w:r w:rsidRPr="00533232">
        <w:rPr>
          <w:rFonts w:asciiTheme="minorEastAsia" w:eastAsiaTheme="minorEastAsia" w:hAnsiTheme="minorEastAsia"/>
          <w:color w:val="000000"/>
          <w:szCs w:val="21"/>
        </w:rPr>
        <w:t>明代政治家王锡爵在为张元忭撰写的铭文中赞道：</w:t>
      </w:r>
      <w:r w:rsidRPr="00533232">
        <w:rPr>
          <w:rFonts w:asciiTheme="minorEastAsia" w:eastAsiaTheme="minorEastAsia" w:hAnsiTheme="minorEastAsia"/>
          <w:color w:val="000000"/>
          <w:szCs w:val="21"/>
        </w:rPr>
        <w:t>“</w:t>
      </w:r>
      <w:r w:rsidRPr="00533232">
        <w:rPr>
          <w:rFonts w:asciiTheme="minorEastAsia" w:eastAsiaTheme="minorEastAsia" w:hAnsiTheme="minorEastAsia"/>
          <w:color w:val="000000"/>
          <w:szCs w:val="21"/>
        </w:rPr>
        <w:t>尔贞尔介，而表正儒林。式如玉，式如全。</w:t>
      </w:r>
      <w:r w:rsidRPr="00533232">
        <w:rPr>
          <w:rFonts w:asciiTheme="minorEastAsia" w:eastAsiaTheme="minorEastAsia" w:hAnsiTheme="minorEastAsia"/>
          <w:color w:val="000000"/>
          <w:szCs w:val="21"/>
        </w:rPr>
        <w:t>”</w:t>
      </w:r>
      <w:r w:rsidRPr="00533232">
        <w:rPr>
          <w:rFonts w:asciiTheme="minorEastAsia" w:eastAsiaTheme="minorEastAsia" w:hAnsiTheme="minorEastAsia"/>
          <w:color w:val="000000"/>
          <w:szCs w:val="21"/>
        </w:rPr>
        <w:t>意思是，张元忭如金似玉的品性可做儒林的表率。结合上述诗、文中张元忭的言谈行事，谈谈中国传统儒者有怎样的精神追求。</w:t>
      </w:r>
    </w:p>
    <w:p w:rsidR="000337AB" w:rsidRPr="00533232" w:rsidRDefault="000337AB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5A05A2" w:rsidRPr="00533232" w:rsidRDefault="005A05A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·浙江湖州卷】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5A05A2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</w:t>
      </w:r>
    </w:p>
    <w:p w:rsidR="005A05A2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楚王绝缨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5A05A2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楚庄王赐群臣酒，日暮酒酣，灯烛灭。乃有引美人之衣者，美人援绝其冠缨，告王曰：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今者烛灭有引妾衣者妾援得其冠缨持之</w:t>
      </w:r>
      <w:r w:rsidRPr="00533232">
        <w:rPr>
          <w:rFonts w:asciiTheme="minorEastAsia" w:eastAsiaTheme="minorEastAsia" w:hAnsiTheme="minorEastAsia" w:cs="楷体"/>
          <w:szCs w:val="21"/>
        </w:rPr>
        <w:t>。趣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火来上，视绝缨者。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王曰：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赐人酒，使醉失礼，奈何欲显妇人之节而辱士乎？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乃命左右曰：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今日与寡人饮，不绝冠缨者不欢。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群臣百有余人，皆绝去其冠缨而上火，卒尽欢而罢。</w:t>
      </w:r>
    </w:p>
    <w:p w:rsidR="005A05A2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（节选自《说苑</w:t>
      </w:r>
      <w:r w:rsidRPr="00533232">
        <w:rPr>
          <w:rFonts w:asciiTheme="minorEastAsia" w:eastAsiaTheme="minorEastAsia" w:hAnsiTheme="minorEastAsia" w:cs="宋体"/>
          <w:szCs w:val="21"/>
        </w:rPr>
        <w:t>·</w:t>
      </w:r>
      <w:r w:rsidRPr="00533232">
        <w:rPr>
          <w:rFonts w:asciiTheme="minorEastAsia" w:eastAsiaTheme="minorEastAsia" w:hAnsiTheme="minorEastAsia" w:cs="宋体"/>
          <w:szCs w:val="21"/>
        </w:rPr>
        <w:t>复恩》）</w:t>
      </w:r>
    </w:p>
    <w:p w:rsidR="005A05A2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</w:t>
      </w:r>
    </w:p>
    <w:p w:rsidR="005A05A2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醉吐相茵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</w:p>
    <w:p w:rsidR="005A05A2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丙吉字少卿，鲁国人也。为人深厚，不伐善。地节三年，立皇太子，吉为太子太傅，数月，迁御史大夫。后五岁，代魏相为丞相。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吉驭吏嗜酒，尝从吉出，醉呕丞相车上。</w:t>
      </w:r>
      <w:r w:rsidRPr="00533232">
        <w:rPr>
          <w:rFonts w:asciiTheme="minorEastAsia" w:eastAsiaTheme="minorEastAsia" w:hAnsiTheme="minorEastAsia" w:cs="楷体"/>
          <w:szCs w:val="21"/>
        </w:rPr>
        <w:t>西曹主吏白欲斥之，吉曰：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以醉饱之失去士，使此人将复何所容？西曹但忍之，此不过污丞相车茵耳。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遂不去也。</w:t>
      </w:r>
    </w:p>
    <w:p w:rsidR="005A05A2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（节选自《汉书</w:t>
      </w:r>
      <w:r w:rsidRPr="00533232">
        <w:rPr>
          <w:rFonts w:asciiTheme="minorEastAsia" w:eastAsiaTheme="minorEastAsia" w:hAnsiTheme="minorEastAsia" w:cs="宋体"/>
          <w:szCs w:val="21"/>
        </w:rPr>
        <w:t>·</w:t>
      </w:r>
      <w:r w:rsidRPr="00533232">
        <w:rPr>
          <w:rFonts w:asciiTheme="minorEastAsia" w:eastAsiaTheme="minorEastAsia" w:hAnsiTheme="minorEastAsia" w:cs="宋体"/>
          <w:szCs w:val="21"/>
        </w:rPr>
        <w:t>丙吉传》）</w:t>
      </w:r>
    </w:p>
    <w:p w:rsidR="005A05A2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缨：</w:t>
      </w:r>
      <w:r w:rsidRPr="00533232">
        <w:rPr>
          <w:rFonts w:asciiTheme="minorEastAsia" w:eastAsiaTheme="minorEastAsia" w:hAnsiTheme="minorEastAsia" w:cs="楷体"/>
          <w:szCs w:val="21"/>
        </w:rPr>
        <w:t>系在领下的帽带。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趣：</w:t>
      </w:r>
      <w:r w:rsidRPr="00533232">
        <w:rPr>
          <w:rFonts w:asciiTheme="minorEastAsia" w:eastAsiaTheme="minorEastAsia" w:hAnsiTheme="minorEastAsia"/>
          <w:szCs w:val="21"/>
        </w:rPr>
        <w:t>cù</w:t>
      </w:r>
      <w:r w:rsidRPr="00533232">
        <w:rPr>
          <w:rFonts w:asciiTheme="minorEastAsia" w:eastAsiaTheme="minorEastAsia" w:hAnsiTheme="minorEastAsia" w:cs="楷体"/>
          <w:szCs w:val="21"/>
        </w:rPr>
        <w:t>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促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茵：垫子。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3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下列句中加点词意思相同的一项是（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 </w:t>
      </w:r>
      <w:r w:rsidRPr="00533232">
        <w:rPr>
          <w:rFonts w:asciiTheme="minorEastAsia" w:eastAsiaTheme="minorEastAsia" w:hAnsiTheme="minorEastAsia" w:cs="宋体"/>
          <w:szCs w:val="21"/>
        </w:rPr>
        <w:t>）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乃有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533232">
        <w:rPr>
          <w:rFonts w:asciiTheme="minorEastAsia" w:eastAsiaTheme="minorEastAsia" w:hAnsiTheme="minorEastAsia" w:cs="宋体"/>
          <w:szCs w:val="21"/>
        </w:rPr>
        <w:t>美人之衣者</w:t>
      </w:r>
      <w:r w:rsidRPr="00533232">
        <w:rPr>
          <w:rFonts w:asciiTheme="minorEastAsia" w:eastAsiaTheme="minorEastAsia" w:hAnsiTheme="minorEastAsia" w:cs="宋体"/>
          <w:szCs w:val="21"/>
        </w:rPr>
        <w:t>/</w:t>
      </w:r>
      <w:r w:rsidRPr="00533232">
        <w:rPr>
          <w:rFonts w:asciiTheme="minorEastAsia" w:eastAsiaTheme="minorEastAsia" w:hAnsiTheme="minorEastAsia" w:cs="宋体"/>
          <w:szCs w:val="21"/>
        </w:rPr>
        <w:t>属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533232">
        <w:rPr>
          <w:rFonts w:asciiTheme="minorEastAsia" w:eastAsiaTheme="minorEastAsia" w:hAnsiTheme="minorEastAsia" w:cs="宋体"/>
          <w:szCs w:val="21"/>
        </w:rPr>
        <w:t>凄异（《三峡》）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B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533232">
        <w:rPr>
          <w:rFonts w:asciiTheme="minorEastAsia" w:eastAsiaTheme="minorEastAsia" w:hAnsiTheme="minorEastAsia" w:cs="宋体"/>
          <w:szCs w:val="21"/>
        </w:rPr>
        <w:t>缨者不欢</w:t>
      </w:r>
      <w:r w:rsidRPr="00533232">
        <w:rPr>
          <w:rFonts w:asciiTheme="minorEastAsia" w:eastAsiaTheme="minorEastAsia" w:hAnsiTheme="minorEastAsia" w:cs="宋体"/>
          <w:szCs w:val="21"/>
        </w:rPr>
        <w:t>/</w:t>
      </w:r>
      <w:r w:rsidRPr="00533232">
        <w:rPr>
          <w:rFonts w:asciiTheme="minorEastAsia" w:eastAsiaTheme="minorEastAsia" w:hAnsiTheme="minorEastAsia" w:cs="宋体"/>
          <w:szCs w:val="21"/>
        </w:rPr>
        <w:t>往来而不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533232">
        <w:rPr>
          <w:rFonts w:asciiTheme="minorEastAsia" w:eastAsiaTheme="minorEastAsia" w:hAnsiTheme="minorEastAsia" w:cs="宋体"/>
          <w:szCs w:val="21"/>
        </w:rPr>
        <w:t>者（《醉翁亭记》）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不伐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/</w:t>
      </w:r>
      <w:r w:rsidRPr="00533232">
        <w:rPr>
          <w:rFonts w:asciiTheme="minorEastAsia" w:eastAsiaTheme="minorEastAsia" w:hAnsiTheme="minorEastAsia" w:cs="宋体"/>
          <w:szCs w:val="21"/>
        </w:rPr>
        <w:t>陈康肃公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射（《卖油翁》）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D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西曹主吏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533232">
        <w:rPr>
          <w:rFonts w:asciiTheme="minorEastAsia" w:eastAsiaTheme="minorEastAsia" w:hAnsiTheme="minorEastAsia" w:cs="宋体"/>
          <w:szCs w:val="21"/>
        </w:rPr>
        <w:t>欲斥之</w:t>
      </w:r>
      <w:r w:rsidRPr="00533232">
        <w:rPr>
          <w:rFonts w:asciiTheme="minorEastAsia" w:eastAsiaTheme="minorEastAsia" w:hAnsiTheme="minorEastAsia" w:cs="宋体"/>
          <w:szCs w:val="21"/>
        </w:rPr>
        <w:t>/</w:t>
      </w:r>
      <w:r w:rsidRPr="00533232">
        <w:rPr>
          <w:rFonts w:asciiTheme="minorEastAsia" w:eastAsiaTheme="minorEastAsia" w:hAnsiTheme="minorEastAsia" w:cs="宋体"/>
          <w:szCs w:val="21"/>
        </w:rPr>
        <w:t>上下一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533232">
        <w:rPr>
          <w:rFonts w:asciiTheme="minorEastAsia" w:eastAsiaTheme="minorEastAsia" w:hAnsiTheme="minorEastAsia" w:cs="宋体"/>
          <w:szCs w:val="21"/>
        </w:rPr>
        <w:t>（《湖心亭看雪》）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4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</w:t>
      </w:r>
      <w:r w:rsidRPr="00533232">
        <w:rPr>
          <w:rFonts w:asciiTheme="minorEastAsia" w:eastAsiaTheme="minorEastAsia" w:hAnsiTheme="minorEastAsia" w:cs="宋体"/>
          <w:szCs w:val="21"/>
        </w:rPr>
        <w:t>“/”</w:t>
      </w:r>
      <w:r w:rsidRPr="00533232">
        <w:rPr>
          <w:rFonts w:asciiTheme="minorEastAsia" w:eastAsiaTheme="minorEastAsia" w:hAnsiTheme="minorEastAsia" w:cs="宋体"/>
          <w:szCs w:val="21"/>
        </w:rPr>
        <w:t>给文中画波浪线的文字断句。（限断两处）</w:t>
      </w:r>
    </w:p>
    <w:p w:rsidR="005A05A2" w:rsidRPr="00533232" w:rsidRDefault="00254D7A" w:rsidP="00533232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今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者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烛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灭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有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引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妾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衣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者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妾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援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得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其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冠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缨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持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之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5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用现代汉语写出文中画横线句子的意思。</w:t>
      </w:r>
    </w:p>
    <w:p w:rsidR="005A05A2" w:rsidRPr="00533232" w:rsidRDefault="00254D7A" w:rsidP="00533232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吉驭吏嗜酒，尝从吉出，醉呕丞相车上。</w:t>
      </w:r>
    </w:p>
    <w:p w:rsidR="000337AB" w:rsidRPr="00533232" w:rsidRDefault="000337AB" w:rsidP="00533232">
      <w:pPr>
        <w:spacing w:line="360" w:lineRule="auto"/>
        <w:ind w:firstLineChars="100" w:firstLine="21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6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阅读（甲）（乙）两段文字，结合下面句中加点词，分析楚庄王和丙吉这两个人物形象的共同特点。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lastRenderedPageBreak/>
        <w:t>（</w:t>
      </w:r>
      <w:r w:rsidRPr="00533232">
        <w:rPr>
          <w:rFonts w:asciiTheme="minorEastAsia" w:eastAsiaTheme="minorEastAsia" w:hAnsiTheme="minorEastAsia" w:cs="宋体"/>
          <w:szCs w:val="21"/>
        </w:rPr>
        <w:t>1</w:t>
      </w:r>
      <w:r w:rsidRPr="00533232">
        <w:rPr>
          <w:rFonts w:asciiTheme="minorEastAsia" w:eastAsiaTheme="minorEastAsia" w:hAnsiTheme="minorEastAsia" w:cs="宋体"/>
          <w:szCs w:val="21"/>
        </w:rPr>
        <w:t>）奈何欲显妇人之节而辱士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533232">
        <w:rPr>
          <w:rFonts w:asciiTheme="minorEastAsia" w:eastAsiaTheme="minorEastAsia" w:hAnsiTheme="minorEastAsia" w:cs="宋体"/>
          <w:szCs w:val="21"/>
        </w:rPr>
        <w:t>？</w:t>
      </w:r>
    </w:p>
    <w:p w:rsidR="005A05A2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</w:t>
      </w:r>
      <w:r w:rsidRPr="00533232">
        <w:rPr>
          <w:rFonts w:asciiTheme="minorEastAsia" w:eastAsiaTheme="minorEastAsia" w:hAnsiTheme="minorEastAsia" w:cs="宋体"/>
          <w:szCs w:val="21"/>
        </w:rPr>
        <w:t>2</w:t>
      </w:r>
      <w:r w:rsidRPr="00533232">
        <w:rPr>
          <w:rFonts w:asciiTheme="minorEastAsia" w:eastAsiaTheme="minorEastAsia" w:hAnsiTheme="minorEastAsia" w:cs="宋体"/>
          <w:szCs w:val="21"/>
        </w:rPr>
        <w:t>）此不过污丞相车茵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耳</w:t>
      </w:r>
      <w:r w:rsidRPr="00533232">
        <w:rPr>
          <w:rFonts w:asciiTheme="minorEastAsia" w:eastAsiaTheme="minorEastAsia" w:hAnsiTheme="minorEastAsia" w:cs="宋体"/>
          <w:szCs w:val="21"/>
        </w:rPr>
        <w:t>。</w:t>
      </w:r>
    </w:p>
    <w:p w:rsidR="000337AB" w:rsidRPr="00533232" w:rsidRDefault="000337AB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533232" w:rsidRDefault="004C678C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16B1E" w:rsidRPr="00533232" w:rsidRDefault="00254D7A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·浙江台州卷】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16B1E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（一）</w:t>
      </w:r>
    </w:p>
    <w:p w:rsidR="00116B1E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王荆公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再罢政，以使相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判金陵。筑第于南门外七里，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去</w:t>
      </w:r>
      <w:r w:rsidRPr="00533232">
        <w:rPr>
          <w:rFonts w:asciiTheme="minorEastAsia" w:eastAsiaTheme="minorEastAsia" w:hAnsiTheme="minorEastAsia" w:cs="楷体"/>
          <w:szCs w:val="21"/>
        </w:rPr>
        <w:t>蒋山亦七里，平日乘一驴，从数僮游诸山寺。欲入城，则乘小舫，泛潮沟以行，盖未尝乘马与肩舆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也。所居之地，四无人家。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其宅仅蔽风雨，又不设垣墙，望之若逆旅之舍</w:t>
      </w:r>
      <w:r w:rsidRPr="00533232">
        <w:rPr>
          <w:rFonts w:asciiTheme="minorEastAsia" w:eastAsiaTheme="minorEastAsia" w:hAnsiTheme="minorEastAsia" w:cs="楷体"/>
          <w:szCs w:val="21"/>
        </w:rPr>
        <w:t>。有劝筑垣墙，辄不答。元丰末，荆公被疾，奏舍此宅为寺，有旨赐名报宁。既而荆公疾愈，税城中屋以居，竟不复造宅。</w:t>
      </w:r>
    </w:p>
    <w:p w:rsidR="00116B1E" w:rsidRPr="00533232" w:rsidRDefault="00254D7A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(</w:t>
      </w:r>
      <w:r w:rsidRPr="00533232">
        <w:rPr>
          <w:rFonts w:asciiTheme="minorEastAsia" w:eastAsiaTheme="minorEastAsia" w:hAnsiTheme="minorEastAsia" w:cs="楷体"/>
          <w:szCs w:val="21"/>
        </w:rPr>
        <w:t>选自《东轩笔录》，有删改</w:t>
      </w:r>
      <w:r w:rsidRPr="00533232">
        <w:rPr>
          <w:rFonts w:asciiTheme="minorEastAsia" w:eastAsiaTheme="minorEastAsia" w:hAnsiTheme="minorEastAsia" w:cs="楷体"/>
          <w:szCs w:val="21"/>
        </w:rPr>
        <w:t>)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[</w:t>
      </w:r>
      <w:r w:rsidRPr="00533232">
        <w:rPr>
          <w:rFonts w:asciiTheme="minorEastAsia" w:eastAsiaTheme="minorEastAsia" w:hAnsiTheme="minorEastAsia" w:cs="楷体"/>
          <w:szCs w:val="21"/>
        </w:rPr>
        <w:t>注释</w:t>
      </w:r>
      <w:r w:rsidRPr="00533232">
        <w:rPr>
          <w:rFonts w:asciiTheme="minorEastAsia" w:eastAsiaTheme="minorEastAsia" w:hAnsiTheme="minorEastAsia" w:cs="楷体"/>
          <w:szCs w:val="21"/>
        </w:rPr>
        <w:t>]①</w:t>
      </w:r>
      <w:r w:rsidRPr="00533232">
        <w:rPr>
          <w:rFonts w:asciiTheme="minorEastAsia" w:eastAsiaTheme="minorEastAsia" w:hAnsiTheme="minorEastAsia" w:cs="楷体"/>
          <w:szCs w:val="21"/>
        </w:rPr>
        <w:t>王荆公：指王安石。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使相：官职名。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肩舆：轿子。</w:t>
      </w:r>
    </w:p>
    <w:p w:rsidR="00116B1E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（二）</w:t>
      </w:r>
    </w:p>
    <w:p w:rsidR="00116B1E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荆公退居金陵，蒋山学佛者俗姓吴，日供洒扫，山下田家子也。一日风堕挂壁旧乌巾，吴举之复置于壁。公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适</w:t>
      </w:r>
      <w:r w:rsidRPr="00533232">
        <w:rPr>
          <w:rFonts w:asciiTheme="minorEastAsia" w:eastAsiaTheme="minorEastAsia" w:hAnsiTheme="minorEastAsia" w:cs="楷体"/>
          <w:szCs w:val="21"/>
        </w:rPr>
        <w:t>见之，谓曰：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乞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汝归遗父。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数日，公问幞头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安在，吴曰：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父村老，无用，货于市中，尝卖得钱三百文供父，感相公之赐也。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公叹息之。因呼一仆同吴以元价往赎，且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戒</w:t>
      </w:r>
      <w:r w:rsidRPr="00533232">
        <w:rPr>
          <w:rFonts w:asciiTheme="minorEastAsia" w:eastAsiaTheme="minorEastAsia" w:hAnsiTheme="minorEastAsia" w:cs="楷体"/>
          <w:szCs w:val="21"/>
        </w:rPr>
        <w:t>苟以转售，即不须访索。果以弊恶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回犹存，乃赎以归。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公命取小刀自于巾脚刮磨粲然黄金也盖禁中所赐者</w:t>
      </w:r>
      <w:r w:rsidRPr="00533232">
        <w:rPr>
          <w:rFonts w:asciiTheme="minorEastAsia" w:eastAsiaTheme="minorEastAsia" w:hAnsiTheme="minorEastAsia" w:cs="楷体"/>
          <w:szCs w:val="21"/>
        </w:rPr>
        <w:t>。乃复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遗</w:t>
      </w:r>
      <w:r w:rsidRPr="00533232">
        <w:rPr>
          <w:rFonts w:asciiTheme="minorEastAsia" w:eastAsiaTheme="minorEastAsia" w:hAnsiTheme="minorEastAsia" w:cs="楷体"/>
          <w:szCs w:val="21"/>
        </w:rPr>
        <w:t>吴。</w:t>
      </w:r>
    </w:p>
    <w:p w:rsidR="00116B1E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(</w:t>
      </w:r>
      <w:r w:rsidRPr="00533232">
        <w:rPr>
          <w:rFonts w:asciiTheme="minorEastAsia" w:eastAsiaTheme="minorEastAsia" w:hAnsiTheme="minorEastAsia" w:cs="楷体"/>
          <w:szCs w:val="21"/>
        </w:rPr>
        <w:t>选自《墨庄漫录》，有删改）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[</w:t>
      </w:r>
      <w:r w:rsidRPr="00533232">
        <w:rPr>
          <w:rFonts w:asciiTheme="minorEastAsia" w:eastAsiaTheme="minorEastAsia" w:hAnsiTheme="minorEastAsia" w:cs="楷体"/>
          <w:szCs w:val="21"/>
        </w:rPr>
        <w:t>注释</w:t>
      </w:r>
      <w:r w:rsidRPr="00533232">
        <w:rPr>
          <w:rFonts w:asciiTheme="minorEastAsia" w:eastAsiaTheme="minorEastAsia" w:hAnsiTheme="minorEastAsia" w:cs="楷体"/>
          <w:szCs w:val="21"/>
        </w:rPr>
        <w:t>]①</w:t>
      </w:r>
      <w:r w:rsidRPr="00533232">
        <w:rPr>
          <w:rFonts w:asciiTheme="minorEastAsia" w:eastAsiaTheme="minorEastAsia" w:hAnsiTheme="minorEastAsia" w:cs="楷体"/>
          <w:szCs w:val="21"/>
        </w:rPr>
        <w:t>乞：给：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幞（</w:t>
      </w:r>
      <w:r w:rsidRPr="00533232">
        <w:rPr>
          <w:rFonts w:asciiTheme="minorEastAsia" w:eastAsiaTheme="minorEastAsia" w:hAnsiTheme="minorEastAsia"/>
          <w:szCs w:val="21"/>
        </w:rPr>
        <w:t>fú</w:t>
      </w:r>
      <w:r w:rsidRPr="00533232">
        <w:rPr>
          <w:rFonts w:asciiTheme="minorEastAsia" w:eastAsiaTheme="minorEastAsia" w:hAnsiTheme="minorEastAsia" w:cs="楷体"/>
          <w:szCs w:val="21"/>
        </w:rPr>
        <w:t>）头：古代男子用的一种头巾。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弊恶：破旧。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解释下列句子中的加点词。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(1)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去</w:t>
      </w:r>
      <w:r w:rsidRPr="00533232">
        <w:rPr>
          <w:rFonts w:asciiTheme="minorEastAsia" w:eastAsiaTheme="minorEastAsia" w:hAnsiTheme="minorEastAsia" w:cs="宋体"/>
          <w:szCs w:val="21"/>
        </w:rPr>
        <w:t>蒋山亦七里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(2)</w:t>
      </w:r>
      <w:r w:rsidRPr="00533232">
        <w:rPr>
          <w:rFonts w:asciiTheme="minorEastAsia" w:eastAsiaTheme="minorEastAsia" w:hAnsiTheme="minorEastAsia" w:cs="宋体"/>
          <w:szCs w:val="21"/>
        </w:rPr>
        <w:t>公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533232">
        <w:rPr>
          <w:rFonts w:asciiTheme="minorEastAsia" w:eastAsiaTheme="minorEastAsia" w:hAnsiTheme="minorEastAsia" w:cs="宋体"/>
          <w:szCs w:val="21"/>
        </w:rPr>
        <w:t>见之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(3)</w:t>
      </w:r>
      <w:r w:rsidRPr="00533232">
        <w:rPr>
          <w:rFonts w:asciiTheme="minorEastAsia" w:eastAsiaTheme="minorEastAsia" w:hAnsiTheme="minorEastAsia" w:cs="宋体"/>
          <w:szCs w:val="21"/>
        </w:rPr>
        <w:t>且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戒</w:t>
      </w:r>
      <w:r w:rsidRPr="00533232">
        <w:rPr>
          <w:rFonts w:asciiTheme="minorEastAsia" w:eastAsiaTheme="minorEastAsia" w:hAnsiTheme="minorEastAsia" w:cs="宋体"/>
          <w:szCs w:val="21"/>
        </w:rPr>
        <w:t>苟以转售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(4)</w:t>
      </w:r>
      <w:r w:rsidRPr="00533232">
        <w:rPr>
          <w:rFonts w:asciiTheme="minorEastAsia" w:eastAsiaTheme="minorEastAsia" w:hAnsiTheme="minorEastAsia" w:cs="宋体"/>
          <w:szCs w:val="21"/>
        </w:rPr>
        <w:t>乃复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遗</w:t>
      </w:r>
      <w:r w:rsidRPr="00533232">
        <w:rPr>
          <w:rFonts w:asciiTheme="minorEastAsia" w:eastAsiaTheme="minorEastAsia" w:hAnsiTheme="minorEastAsia" w:cs="宋体"/>
          <w:szCs w:val="21"/>
        </w:rPr>
        <w:t>吴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</w:t>
      </w:r>
      <w:r w:rsidRPr="00533232">
        <w:rPr>
          <w:rFonts w:asciiTheme="minorEastAsia" w:eastAsiaTheme="minorEastAsia" w:hAnsiTheme="minorEastAsia" w:cs="宋体"/>
          <w:szCs w:val="21"/>
        </w:rPr>
        <w:t>“/”</w:t>
      </w:r>
      <w:r w:rsidRPr="00533232">
        <w:rPr>
          <w:rFonts w:asciiTheme="minorEastAsia" w:eastAsiaTheme="minorEastAsia" w:hAnsiTheme="minorEastAsia" w:cs="宋体"/>
          <w:szCs w:val="21"/>
        </w:rPr>
        <w:t>给文中画线的句子断句。（限断三处）</w:t>
      </w:r>
    </w:p>
    <w:p w:rsidR="00116B1E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公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命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取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小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刀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自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于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巾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脚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刮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磨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粲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然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黄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金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也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盖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禁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中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所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赐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>者</w:t>
      </w:r>
    </w:p>
    <w:p w:rsidR="000337AB" w:rsidRPr="00533232" w:rsidRDefault="000337AB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用现代汉语写出文中画线句的意思。</w:t>
      </w:r>
    </w:p>
    <w:p w:rsidR="00116B1E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lastRenderedPageBreak/>
        <w:t>其宅仅蔽风雨，又不设垣墙，望之若逆旅之舍。</w:t>
      </w:r>
    </w:p>
    <w:p w:rsidR="000337AB" w:rsidRPr="00533232" w:rsidRDefault="000337AB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两文都写罢政后的王荆公，但侧重点不同，请结合语段简要分析他是一个怎样的人。</w:t>
      </w:r>
    </w:p>
    <w:p w:rsidR="005A05A2" w:rsidRPr="00533232" w:rsidRDefault="005A05A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011C86" w:rsidRPr="00533232" w:rsidRDefault="00011C86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阅读下面《宋史</w:t>
      </w:r>
      <w:r w:rsidRPr="00533232">
        <w:rPr>
          <w:rFonts w:asciiTheme="minorEastAsia" w:eastAsiaTheme="minorEastAsia" w:hAnsiTheme="minorEastAsia" w:cs="宋体"/>
          <w:b/>
          <w:szCs w:val="21"/>
        </w:rPr>
        <w:t>·</w:t>
      </w:r>
      <w:r w:rsidRPr="00533232">
        <w:rPr>
          <w:rFonts w:asciiTheme="minorEastAsia" w:eastAsiaTheme="minorEastAsia" w:hAnsiTheme="minorEastAsia" w:cs="宋体"/>
          <w:b/>
          <w:szCs w:val="21"/>
        </w:rPr>
        <w:t>范仲淹传》中的材料，完成相关任务。</w:t>
      </w:r>
      <w:r w:rsidRPr="00533232">
        <w:rPr>
          <w:rFonts w:asciiTheme="minorEastAsia" w:eastAsiaTheme="minorEastAsia" w:hAnsiTheme="minorEastAsia" w:cs="宋体"/>
          <w:b/>
          <w:szCs w:val="21"/>
        </w:rPr>
        <w:t xml:space="preserve"> 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材料一：（范仲淹）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以母在时方贫其后虽贵非宾客不重肉</w:t>
      </w:r>
      <w:r w:rsidRPr="00533232">
        <w:rPr>
          <w:rFonts w:asciiTheme="minorEastAsia" w:eastAsiaTheme="minorEastAsia" w:hAnsiTheme="minorEastAsia" w:cs="楷体"/>
          <w:szCs w:val="21"/>
        </w:rPr>
        <w:t>。妻子衣食，仅能自充。而好施予，置义庄里中，以赡族人。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材料二：夷简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再入相，帝谕仲淹使释前憾。仲淹顿首谢曰：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臣乡论盖国家事，于夷简无憾也。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材料三：延州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诸砦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多失守，仲淹自请行，迁户部郎中兼知延州。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（注释）</w:t>
      </w:r>
      <w:r w:rsidRPr="00533232">
        <w:rPr>
          <w:rFonts w:asciiTheme="minorEastAsia" w:eastAsiaTheme="minorEastAsia" w:hAnsiTheme="minorEastAsia" w:cs="宋体"/>
          <w:szCs w:val="21"/>
        </w:rPr>
        <w:t>①</w:t>
      </w:r>
      <w:r w:rsidRPr="00533232">
        <w:rPr>
          <w:rFonts w:asciiTheme="minorEastAsia" w:eastAsiaTheme="minorEastAsia" w:hAnsiTheme="minorEastAsia" w:cs="宋体"/>
          <w:szCs w:val="21"/>
        </w:rPr>
        <w:t>夷简：人名。</w:t>
      </w:r>
      <w:r w:rsidRPr="00533232">
        <w:rPr>
          <w:rFonts w:asciiTheme="minorEastAsia" w:eastAsiaTheme="minorEastAsia" w:hAnsiTheme="minorEastAsia" w:cs="宋体"/>
          <w:szCs w:val="21"/>
        </w:rPr>
        <w:t>②</w:t>
      </w:r>
      <w:r w:rsidRPr="00533232">
        <w:rPr>
          <w:rFonts w:asciiTheme="minorEastAsia" w:eastAsiaTheme="minorEastAsia" w:hAnsiTheme="minorEastAsia" w:cs="宋体"/>
          <w:szCs w:val="21"/>
        </w:rPr>
        <w:t>延州：地名。</w:t>
      </w:r>
      <w:r w:rsidRPr="00533232">
        <w:rPr>
          <w:rFonts w:asciiTheme="minorEastAsia" w:eastAsiaTheme="minorEastAsia" w:hAnsiTheme="minorEastAsia" w:cs="宋体"/>
          <w:szCs w:val="21"/>
        </w:rPr>
        <w:t>③</w:t>
      </w:r>
      <w:r w:rsidRPr="00533232">
        <w:rPr>
          <w:rFonts w:asciiTheme="minorEastAsia" w:eastAsiaTheme="minorEastAsia" w:hAnsiTheme="minorEastAsia" w:cs="宋体"/>
          <w:szCs w:val="21"/>
        </w:rPr>
        <w:t>砦，同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寨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（任务一）材料一中画线句断句正确的一项是</w:t>
      </w:r>
      <w:r w:rsidRPr="00533232">
        <w:rPr>
          <w:rFonts w:asciiTheme="minorEastAsia" w:eastAsiaTheme="minorEastAsia" w:hAnsiTheme="minorEastAsia" w:cs="宋体"/>
          <w:szCs w:val="21"/>
        </w:rPr>
        <w:t>(    )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A</w:t>
      </w:r>
      <w:r w:rsidRPr="00533232">
        <w:rPr>
          <w:rFonts w:asciiTheme="minorEastAsia" w:eastAsiaTheme="minorEastAsia" w:hAnsiTheme="minorEastAsia" w:cs="宋体"/>
          <w:szCs w:val="21"/>
        </w:rPr>
        <w:t>．以母在时／方贫其后／虽贵非宾客不重肉。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B</w:t>
      </w:r>
      <w:r w:rsidRPr="00533232">
        <w:rPr>
          <w:rFonts w:asciiTheme="minorEastAsia" w:eastAsiaTheme="minorEastAsia" w:hAnsiTheme="minorEastAsia" w:cs="宋体"/>
          <w:szCs w:val="21"/>
        </w:rPr>
        <w:t>．以母在时／方贫其／后虽贵／非宾客不重肉。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C</w:t>
      </w:r>
      <w:r w:rsidRPr="00533232">
        <w:rPr>
          <w:rFonts w:asciiTheme="minorEastAsia" w:eastAsiaTheme="minorEastAsia" w:hAnsiTheme="minorEastAsia" w:cs="宋体"/>
          <w:szCs w:val="21"/>
        </w:rPr>
        <w:t>．以母在时方贫／其后／虽贵非／宾客不重肉。</w:t>
      </w:r>
    </w:p>
    <w:p w:rsidR="007E1531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D</w:t>
      </w:r>
      <w:r w:rsidRPr="00533232">
        <w:rPr>
          <w:rFonts w:asciiTheme="minorEastAsia" w:eastAsiaTheme="minorEastAsia" w:hAnsiTheme="minorEastAsia" w:cs="宋体"/>
          <w:szCs w:val="21"/>
        </w:rPr>
        <w:t>．以母在时方贫／其后虽贵／非宾客不重肉。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（任务二）根据《古汉语常用字字典》的相关注释，为下列句中加点字选择正确义项。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(1)</w:t>
      </w:r>
      <w:r w:rsidRPr="00533232">
        <w:rPr>
          <w:rFonts w:asciiTheme="minorEastAsia" w:eastAsiaTheme="minorEastAsia" w:hAnsiTheme="minorEastAsia" w:cs="宋体"/>
          <w:szCs w:val="21"/>
        </w:rPr>
        <w:t>而好施予，置义庄里中，以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赡</w:t>
      </w:r>
      <w:r w:rsidRPr="00533232">
        <w:rPr>
          <w:rFonts w:asciiTheme="minorEastAsia" w:eastAsiaTheme="minorEastAsia" w:hAnsiTheme="minorEastAsia" w:cs="宋体"/>
          <w:szCs w:val="21"/>
        </w:rPr>
        <w:t>族人</w:t>
      </w:r>
      <w:r w:rsidRPr="00533232">
        <w:rPr>
          <w:rFonts w:asciiTheme="minorEastAsia" w:eastAsiaTheme="minorEastAsia" w:hAnsiTheme="minorEastAsia" w:cs="宋体"/>
          <w:szCs w:val="21"/>
        </w:rPr>
        <w:t xml:space="preserve">(    </w:t>
      </w:r>
      <w:r w:rsidRPr="00533232">
        <w:rPr>
          <w:rFonts w:asciiTheme="minorEastAsia" w:eastAsiaTheme="minorEastAsia" w:hAnsiTheme="minorEastAsia" w:cs="宋体"/>
          <w:szCs w:val="21"/>
        </w:rPr>
        <w:t>)  A</w:t>
      </w:r>
      <w:r w:rsidRPr="00533232">
        <w:rPr>
          <w:rFonts w:asciiTheme="minorEastAsia" w:eastAsiaTheme="minorEastAsia" w:hAnsiTheme="minorEastAsia" w:cs="宋体"/>
          <w:szCs w:val="21"/>
        </w:rPr>
        <w:t>．丰富，充足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 B</w:t>
      </w:r>
      <w:r w:rsidRPr="00533232">
        <w:rPr>
          <w:rFonts w:asciiTheme="minorEastAsia" w:eastAsiaTheme="minorEastAsia" w:hAnsiTheme="minorEastAsia" w:cs="宋体"/>
          <w:szCs w:val="21"/>
        </w:rPr>
        <w:t>．供给，供养</w:t>
      </w: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(2)</w:t>
      </w:r>
      <w:r w:rsidRPr="00533232">
        <w:rPr>
          <w:rFonts w:asciiTheme="minorEastAsia" w:eastAsiaTheme="minorEastAsia" w:hAnsiTheme="minorEastAsia" w:cs="宋体"/>
          <w:szCs w:val="21"/>
        </w:rPr>
        <w:t>帝谕仲淹使释前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憾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 (    )  A</w:t>
      </w:r>
      <w:r w:rsidRPr="00533232">
        <w:rPr>
          <w:rFonts w:asciiTheme="minorEastAsia" w:eastAsiaTheme="minorEastAsia" w:hAnsiTheme="minorEastAsia" w:cs="宋体"/>
          <w:szCs w:val="21"/>
        </w:rPr>
        <w:t>．遗憾，心感不足，不满意</w:t>
      </w:r>
      <w:r w:rsidRPr="00533232">
        <w:rPr>
          <w:rFonts w:asciiTheme="minorEastAsia" w:eastAsiaTheme="minorEastAsia" w:hAnsiTheme="minorEastAsia" w:cs="宋体"/>
          <w:szCs w:val="21"/>
        </w:rPr>
        <w:t xml:space="preserve">  B</w:t>
      </w:r>
      <w:r w:rsidRPr="00533232">
        <w:rPr>
          <w:rFonts w:asciiTheme="minorEastAsia" w:eastAsiaTheme="minorEastAsia" w:hAnsiTheme="minorEastAsia" w:cs="宋体"/>
          <w:szCs w:val="21"/>
        </w:rPr>
        <w:t>．怨恨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（任务三）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先天下之忧而忧，后天下之乐而乐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是范仲淹坚守的信条，请联系三则材料，说说他是怎样践行的。</w:t>
      </w:r>
    </w:p>
    <w:p w:rsidR="000337AB" w:rsidRPr="00533232" w:rsidRDefault="000337AB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7E1531" w:rsidRPr="00533232" w:rsidRDefault="007E1531" w:rsidP="00533232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1B7045" w:rsidRPr="00533232" w:rsidRDefault="00254D7A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2018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·浙江衢州卷】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B7045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（甲）宋买臣（节选）</w:t>
      </w:r>
    </w:p>
    <w:p w:rsidR="001B7045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［东汉］班固</w:t>
      </w:r>
    </w:p>
    <w:p w:rsidR="001B7045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朱买臣，宇翁子，吴人也。家贫，好读书，不治产业，常刈新櫵，卖以给食。担来薪，行且诵书。其</w:t>
      </w:r>
      <w:r w:rsidRPr="00533232">
        <w:rPr>
          <w:rFonts w:asciiTheme="minorEastAsia" w:eastAsiaTheme="minorEastAsia" w:hAnsiTheme="minorEastAsia" w:cs="楷体"/>
          <w:szCs w:val="21"/>
        </w:rPr>
        <w:lastRenderedPageBreak/>
        <w:t>妻亦负载相随，数止买臣毋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歌讴道中，买臣愈益疾歌。妻羞之，求去。</w:t>
      </w:r>
      <w:r w:rsidRPr="00533232">
        <w:rPr>
          <w:rFonts w:asciiTheme="minorEastAsia" w:eastAsiaTheme="minorEastAsia" w:hAnsiTheme="minorEastAsia" w:cs="楷体"/>
          <w:szCs w:val="21"/>
        </w:rPr>
        <w:t>…</w:t>
      </w:r>
      <w:r w:rsidRPr="00533232">
        <w:rPr>
          <w:rFonts w:asciiTheme="minorEastAsia" w:eastAsiaTheme="minorEastAsia" w:hAnsiTheme="minorEastAsia" w:cs="楷体"/>
          <w:szCs w:val="21"/>
        </w:rPr>
        <w:t>入吴界，见其故妻、妻夫治道。买臣駐车，</w:t>
      </w:r>
    </w:p>
    <w:p w:rsidR="001B7045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呼令后车载其夫妻，到大守舍，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置园中，给食之</w:t>
      </w:r>
      <w:r w:rsidRPr="00533232">
        <w:rPr>
          <w:rFonts w:asciiTheme="minorEastAsia" w:eastAsiaTheme="minorEastAsia" w:hAnsiTheme="minorEastAsia" w:cs="楷体"/>
          <w:szCs w:val="21"/>
        </w:rPr>
        <w:t>。居一月，妻自经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死，买臣乞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其夫钱，令葬。</w:t>
      </w:r>
    </w:p>
    <w:p w:rsidR="001B7045" w:rsidRPr="00533232" w:rsidRDefault="00254D7A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节选自《汉书</w:t>
      </w:r>
      <w:r w:rsidRPr="00533232">
        <w:rPr>
          <w:rFonts w:asciiTheme="minorEastAsia" w:eastAsiaTheme="minorEastAsia" w:hAnsiTheme="minorEastAsia" w:cs="楷体"/>
          <w:szCs w:val="21"/>
        </w:rPr>
        <w:t>·</w:t>
      </w:r>
      <w:r w:rsidRPr="00533232">
        <w:rPr>
          <w:rFonts w:asciiTheme="minorEastAsia" w:eastAsiaTheme="minorEastAsia" w:hAnsiTheme="minorEastAsia" w:cs="楷体"/>
          <w:szCs w:val="21"/>
        </w:rPr>
        <w:t>朱买臣》</w:t>
      </w:r>
    </w:p>
    <w:p w:rsidR="001B7045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（乙）越妇言</w:t>
      </w:r>
    </w:p>
    <w:p w:rsidR="001B7045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（唐］罗隐</w:t>
      </w:r>
    </w:p>
    <w:p w:rsidR="001B7045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买臣之贵也，不忍其去妻，筑室以居之，分衣食以活之，亦仁者之心也。</w:t>
      </w:r>
    </w:p>
    <w:p w:rsidR="001B7045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一旦，去妻言于买臣之近侍曰：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吾秉箕帚于翁子左右者，有年矣。每念饥寒勤苦时节，见翁子之志，何尝不言通达后以匡国致君为己任，以安民济物为心期。而吾不幸离翁子左右者，亦有年矣，翁子果通达矣。而向所言者，蔑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然无闻。岂四方无事，使之然耶？以吾观之，矜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于一妇人，则可矣，其他未之见也。又安可食其食！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乃闭气而死。</w:t>
      </w:r>
    </w:p>
    <w:p w:rsidR="001B7045" w:rsidRPr="00533232" w:rsidRDefault="00254D7A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选自《古代小品文鉴赏辞典》，有删减</w:t>
      </w:r>
    </w:p>
    <w:p w:rsidR="001B7045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（注释）毋：</w:t>
      </w:r>
      <w:r w:rsidRPr="00533232">
        <w:rPr>
          <w:rFonts w:asciiTheme="minorEastAsia" w:eastAsiaTheme="minorEastAsia" w:hAnsiTheme="minorEastAsia" w:cs="楷体"/>
          <w:szCs w:val="21"/>
        </w:rPr>
        <w:t>wú</w:t>
      </w:r>
      <w:r w:rsidRPr="00533232">
        <w:rPr>
          <w:rFonts w:asciiTheme="minorEastAsia" w:eastAsiaTheme="minorEastAsia" w:hAnsiTheme="minorEastAsia" w:cs="楷体"/>
          <w:szCs w:val="21"/>
        </w:rPr>
        <w:t>，不要。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经：上吊。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乞：</w:t>
      </w:r>
      <w:r w:rsidRPr="00533232">
        <w:rPr>
          <w:rFonts w:asciiTheme="minorEastAsia" w:eastAsiaTheme="minorEastAsia" w:hAnsiTheme="minorEastAsia" w:cs="楷体"/>
          <w:szCs w:val="21"/>
        </w:rPr>
        <w:t>qì</w:t>
      </w:r>
      <w:r w:rsidRPr="00533232">
        <w:rPr>
          <w:rFonts w:asciiTheme="minorEastAsia" w:eastAsiaTheme="minorEastAsia" w:hAnsiTheme="minorEastAsia" w:cs="楷体"/>
          <w:szCs w:val="21"/>
        </w:rPr>
        <w:t>，给，</w:t>
      </w: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蔑：消失。</w:t>
      </w:r>
      <w:r w:rsidRPr="00533232">
        <w:rPr>
          <w:rFonts w:asciiTheme="minorEastAsia" w:eastAsiaTheme="minorEastAsia" w:hAnsiTheme="minorEastAsia" w:cs="楷体"/>
          <w:szCs w:val="21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矜：夸耀。</w:t>
      </w:r>
    </w:p>
    <w:p w:rsidR="001B7045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用原文填空。</w:t>
      </w:r>
    </w:p>
    <w:p w:rsidR="001B7045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甲文省略号处，略去了朱买臣的境遇变化，这个变化可以用乙文中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Calibri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_</w:t>
      </w:r>
      <w:r w:rsidR="00571A72" w:rsidRPr="00533232">
        <w:rPr>
          <w:rFonts w:asciiTheme="minorEastAsia" w:eastAsiaTheme="minorEastAsia" w:hAnsiTheme="minorEastAsia"/>
          <w:szCs w:val="21"/>
          <w:u w:val="single"/>
        </w:rPr>
        <w:t>（</w:t>
      </w:r>
      <w:r w:rsidR="00571A72" w:rsidRPr="00533232">
        <w:rPr>
          <w:rFonts w:asciiTheme="minorEastAsia" w:eastAsiaTheme="minorEastAsia" w:hAnsiTheme="minorEastAsia" w:hint="eastAsia"/>
          <w:szCs w:val="21"/>
          <w:u w:val="single"/>
        </w:rPr>
        <w:t>1</w:t>
      </w:r>
      <w:r w:rsidR="00571A72" w:rsidRPr="00533232">
        <w:rPr>
          <w:rFonts w:asciiTheme="minorEastAsia" w:eastAsiaTheme="minorEastAsia" w:hAnsiTheme="minorEastAsia"/>
          <w:szCs w:val="21"/>
          <w:u w:val="single"/>
        </w:rPr>
        <w:t>）</w:t>
      </w:r>
      <w:r w:rsidRPr="00533232">
        <w:rPr>
          <w:rFonts w:asciiTheme="minorEastAsia" w:eastAsiaTheme="minorEastAsia" w:hAnsiTheme="minorEastAsia"/>
          <w:szCs w:val="21"/>
        </w:rPr>
        <w:t>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一词来概括；甲文中朱买臣＂置园中，给食之</w:t>
      </w:r>
      <w:r w:rsidRPr="00533232">
        <w:rPr>
          <w:rFonts w:asciiTheme="minorEastAsia" w:eastAsiaTheme="minorEastAsia" w:hAnsiTheme="minorEastAsia" w:cs="Calibri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的原因，乙文中有一种说法是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（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2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）</w:t>
      </w:r>
      <w:r w:rsidRPr="00533232">
        <w:rPr>
          <w:rFonts w:asciiTheme="minorEastAsia" w:eastAsiaTheme="minorEastAsia" w:hAnsiTheme="minorEastAsia"/>
          <w:szCs w:val="21"/>
        </w:rPr>
        <w:t>__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，而宋妻认为是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（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3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）</w:t>
      </w:r>
      <w:r w:rsidRPr="00533232">
        <w:rPr>
          <w:rFonts w:asciiTheme="minorEastAsia" w:eastAsiaTheme="minorEastAsia" w:hAnsiTheme="minorEastAsia"/>
          <w:szCs w:val="21"/>
        </w:rPr>
        <w:t>__</w:t>
      </w:r>
      <w:r w:rsidRPr="00533232">
        <w:rPr>
          <w:rFonts w:asciiTheme="minorEastAsia" w:eastAsiaTheme="minorEastAsia" w:hAnsiTheme="minorEastAsia" w:cs="Calibri"/>
          <w:szCs w:val="21"/>
        </w:rPr>
        <w:t>”</w:t>
      </w:r>
    </w:p>
    <w:p w:rsidR="000337AB" w:rsidRPr="00533232" w:rsidRDefault="000337AB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</w:p>
    <w:p w:rsidR="001B7045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乙文是对甲文中哪一内容的具体解系？（</w:t>
      </w:r>
      <w:r w:rsidRPr="00533232">
        <w:rPr>
          <w:rFonts w:asciiTheme="minorEastAsia" w:eastAsiaTheme="minorEastAsia" w:hAnsiTheme="minorEastAsia" w:cs="Calibri"/>
          <w:szCs w:val="21"/>
        </w:rPr>
        <w:t xml:space="preserve">   </w:t>
      </w:r>
      <w:r w:rsidRPr="00533232">
        <w:rPr>
          <w:rFonts w:asciiTheme="minorEastAsia" w:eastAsiaTheme="minorEastAsia" w:hAnsiTheme="minorEastAsia" w:cs="Calibri"/>
          <w:szCs w:val="21"/>
        </w:rPr>
        <w:t>）</w:t>
      </w:r>
    </w:p>
    <w:p w:rsidR="001B7045" w:rsidRPr="00533232" w:rsidRDefault="00254D7A" w:rsidP="00533232">
      <w:pPr>
        <w:tabs>
          <w:tab w:val="left" w:pos="2076"/>
          <w:tab w:val="left" w:pos="3945"/>
          <w:tab w:val="left" w:pos="5385"/>
        </w:tabs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好读书</w:t>
      </w:r>
      <w:r w:rsidRPr="00533232">
        <w:rPr>
          <w:rFonts w:asciiTheme="minorEastAsia" w:eastAsiaTheme="minorEastAsia" w:hAnsiTheme="minorEastAsia"/>
          <w:szCs w:val="21"/>
        </w:rPr>
        <w:tab/>
        <w:t>B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不治产业</w:t>
      </w:r>
      <w:r w:rsidRPr="00533232">
        <w:rPr>
          <w:rFonts w:asciiTheme="minorEastAsia" w:eastAsiaTheme="minorEastAsia" w:hAnsiTheme="minorEastAsia"/>
          <w:szCs w:val="21"/>
        </w:rPr>
        <w:tab/>
        <w:t>C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求去</w:t>
      </w:r>
      <w:r w:rsidRPr="00533232">
        <w:rPr>
          <w:rFonts w:asciiTheme="minorEastAsia" w:eastAsiaTheme="minorEastAsia" w:hAnsiTheme="minorEastAsia"/>
          <w:szCs w:val="21"/>
        </w:rPr>
        <w:tab/>
        <w:t>D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妻自经死</w:t>
      </w:r>
    </w:p>
    <w:p w:rsidR="000337AB" w:rsidRPr="00533232" w:rsidRDefault="000337AB" w:rsidP="0053323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7045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21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用自已的语言概括朱妻的人生经历。</w:t>
      </w:r>
    </w:p>
    <w:p w:rsidR="001B7045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061098" cy="606056"/>
            <wp:effectExtent l="0" t="0" r="6350" b="3810"/>
            <wp:docPr id="2061204911" name="图片 2061204911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38655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0640" cy="6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7045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22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甲乙两文或显或隐地写了朱妻之羞，请分别写出她因何而羞。</w:t>
      </w:r>
    </w:p>
    <w:p w:rsidR="001B7045" w:rsidRPr="00533232" w:rsidRDefault="001B7045" w:rsidP="00533232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E1531" w:rsidRPr="00533232" w:rsidRDefault="007E1531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·浙江义乌卷】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阅读《资治通鉴》两则，完成后面小题。</w:t>
      </w:r>
    </w:p>
    <w:p w:rsidR="003938A1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lastRenderedPageBreak/>
        <w:t>《资治通鉴》两则</w:t>
      </w:r>
    </w:p>
    <w:p w:rsidR="003938A1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江左夷吾</w:t>
      </w:r>
    </w:p>
    <w:p w:rsidR="003938A1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周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奔琅琊王睿，睿以为军谘祭酒。前骑都尉谯国桓彝亦避乱过江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，见睿微弱，谓曰：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我以中州多故来此求全而单弱如此将何以济</w:t>
      </w:r>
      <w:r w:rsidRPr="00533232">
        <w:rPr>
          <w:rFonts w:asciiTheme="minorEastAsia" w:eastAsiaTheme="minorEastAsia" w:hAnsiTheme="minorEastAsia" w:cs="楷体"/>
          <w:szCs w:val="21"/>
        </w:rPr>
        <w:t>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既而见王导，共论世事，退，谓曰：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向见管夷吾，无复忧矣！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</w:p>
    <w:p w:rsidR="003938A1" w:rsidRPr="00533232" w:rsidRDefault="00254D7A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新亭对泣</w:t>
      </w:r>
    </w:p>
    <w:p w:rsidR="003938A1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诸名士相与登新亭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游宴，周一中坐叹曰：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风景不殊，举目有江河之异！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因相视流涕。王导愀然变色曰：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当共戮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力王室，克复神州，何至作楚囚对泣邪！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众皆收泪谢之。</w:t>
      </w:r>
    </w:p>
    <w:p w:rsidR="00CA7E0A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周：两晋时大臣、名士，下文的琅琊王睿指司马睿，东晋元帝。恒彝是谯国人，曾任骑都尉，两晋大臣。王导，元帝即位后任丞相。</w:t>
      </w:r>
    </w:p>
    <w:p w:rsidR="00CA7E0A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避乱过江：西晋灭亡，王室渡江流亡江左（今南京一带）。</w:t>
      </w:r>
    </w:p>
    <w:p w:rsidR="00CA7E0A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新亭：故址在今南京市东南。</w:t>
      </w:r>
    </w:p>
    <w:p w:rsidR="003938A1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戮：通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勠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，并力，勉力。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用现代汉语写出下列句中加点词的意思。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</w:t>
      </w:r>
      <w:r w:rsidRPr="00533232">
        <w:rPr>
          <w:rFonts w:asciiTheme="minorEastAsia" w:eastAsiaTheme="minorEastAsia" w:hAnsiTheme="minorEastAsia" w:cs="宋体"/>
          <w:szCs w:val="21"/>
        </w:rPr>
        <w:t>见睿微弱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，谓</w:t>
      </w:r>
      <w:r w:rsidRPr="00533232">
        <w:rPr>
          <w:rFonts w:asciiTheme="minorEastAsia" w:eastAsiaTheme="minorEastAsia" w:hAnsiTheme="minorEastAsia" w:cs="宋体"/>
          <w:szCs w:val="21"/>
        </w:rPr>
        <w:t>曰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/>
          <w:szCs w:val="21"/>
        </w:rPr>
        <w:t>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533232">
        <w:rPr>
          <w:rFonts w:asciiTheme="minorEastAsia" w:eastAsiaTheme="minorEastAsia" w:hAnsiTheme="minorEastAsia" w:cs="宋体"/>
          <w:szCs w:val="21"/>
        </w:rPr>
        <w:t>②</w:t>
      </w:r>
      <w:r w:rsidRPr="00533232">
        <w:rPr>
          <w:rFonts w:asciiTheme="minorEastAsia" w:eastAsiaTheme="minorEastAsia" w:hAnsiTheme="minorEastAsia" w:cs="宋体"/>
          <w:szCs w:val="21"/>
        </w:rPr>
        <w:t>因相视流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涕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③</w:t>
      </w:r>
      <w:r w:rsidRPr="00533232">
        <w:rPr>
          <w:rFonts w:asciiTheme="minorEastAsia" w:eastAsiaTheme="minorEastAsia" w:hAnsiTheme="minorEastAsia" w:cs="宋体"/>
          <w:szCs w:val="21"/>
        </w:rPr>
        <w:t>王导愀然变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色</w:t>
      </w:r>
      <w:r w:rsidRPr="00533232">
        <w:rPr>
          <w:rFonts w:asciiTheme="minorEastAsia" w:eastAsiaTheme="minorEastAsia" w:hAnsiTheme="minorEastAsia" w:cs="宋体"/>
          <w:szCs w:val="21"/>
        </w:rPr>
        <w:t>曰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④</w:t>
      </w:r>
      <w:r w:rsidRPr="00533232">
        <w:rPr>
          <w:rFonts w:asciiTheme="minorEastAsia" w:eastAsiaTheme="minorEastAsia" w:hAnsiTheme="minorEastAsia" w:cs="宋体"/>
          <w:szCs w:val="21"/>
        </w:rPr>
        <w:t>众皆收泪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谢</w:t>
      </w:r>
      <w:r w:rsidRPr="00533232">
        <w:rPr>
          <w:rFonts w:asciiTheme="minorEastAsia" w:eastAsiaTheme="minorEastAsia" w:hAnsiTheme="minorEastAsia" w:cs="宋体"/>
          <w:szCs w:val="21"/>
        </w:rPr>
        <w:t>之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选出与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众皆收泪谢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中的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用法相同的一项。（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</w:t>
      </w:r>
      <w:r w:rsidRPr="00533232">
        <w:rPr>
          <w:rFonts w:asciiTheme="minorEastAsia" w:eastAsiaTheme="minorEastAsia" w:hAnsiTheme="minorEastAsia" w:cs="宋体"/>
          <w:szCs w:val="21"/>
        </w:rPr>
        <w:t>）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其邻人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父亦云（《智子疑邻》）</w:t>
      </w:r>
      <w:r w:rsidRPr="00533232">
        <w:rPr>
          <w:rFonts w:asciiTheme="minorEastAsia" w:eastAsiaTheme="minorEastAsia" w:hAnsiTheme="minorEastAsia"/>
          <w:szCs w:val="21"/>
        </w:rPr>
        <w:t xml:space="preserve">    B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无丝竹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乱耳（《陋室铭》）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辍耕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垄上（《陈涉世家》）</w:t>
      </w:r>
      <w:r w:rsidRPr="00533232">
        <w:rPr>
          <w:rFonts w:asciiTheme="minorEastAsia" w:eastAsiaTheme="minorEastAsia" w:hAnsiTheme="minorEastAsia"/>
          <w:szCs w:val="21"/>
        </w:rPr>
        <w:t xml:space="preserve">    D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将军岂愿见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乎？（《隆中对》）</w:t>
      </w:r>
    </w:p>
    <w:p w:rsidR="000337AB" w:rsidRPr="00533232" w:rsidRDefault="000337AB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用现代汉语写出文中画曲句子的意思。</w:t>
      </w:r>
    </w:p>
    <w:p w:rsidR="003938A1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风景不殊，举目有江河之异</w:t>
      </w:r>
      <w:r w:rsidR="00CA7E0A" w:rsidRPr="00533232">
        <w:rPr>
          <w:rFonts w:asciiTheme="minorEastAsia" w:eastAsiaTheme="minorEastAsia" w:hAnsiTheme="minorEastAsia" w:cs="宋体"/>
          <w:szCs w:val="21"/>
        </w:rPr>
        <w:t>！</w:t>
      </w:r>
    </w:p>
    <w:p w:rsidR="000337AB" w:rsidRPr="00533232" w:rsidRDefault="000337AB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给文中划横线部分断句。（用</w:t>
      </w:r>
      <w:r w:rsidRPr="00533232">
        <w:rPr>
          <w:rFonts w:asciiTheme="minorEastAsia" w:eastAsiaTheme="minorEastAsia" w:hAnsiTheme="minorEastAsia" w:cs="宋体"/>
          <w:szCs w:val="21"/>
        </w:rPr>
        <w:t>\</w:t>
      </w:r>
      <w:r w:rsidRPr="00533232">
        <w:rPr>
          <w:rFonts w:asciiTheme="minorEastAsia" w:eastAsiaTheme="minorEastAsia" w:hAnsiTheme="minorEastAsia" w:cs="宋体"/>
          <w:szCs w:val="21"/>
        </w:rPr>
        <w:t>断三处）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我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以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中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州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多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故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来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此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求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全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而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单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弱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如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此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将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和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以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济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！</w:t>
      </w:r>
    </w:p>
    <w:p w:rsidR="007A6488" w:rsidRPr="00533232" w:rsidRDefault="007A6488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王导是个怎样的人？结合两则短文，简要分析。</w:t>
      </w:r>
    </w:p>
    <w:p w:rsidR="007A6488" w:rsidRPr="00533232" w:rsidRDefault="007A6488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结合资治通鉴两则的相关内容，阅读陆游的《迫感往事》，联系全诗，品析划线句子所蕴含的思想感情。</w:t>
      </w:r>
    </w:p>
    <w:p w:rsidR="003938A1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迫感往事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3938A1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宋</w:t>
      </w:r>
      <w:r w:rsidRPr="00533232">
        <w:rPr>
          <w:rFonts w:asciiTheme="minorEastAsia" w:eastAsiaTheme="minorEastAsia" w:hAnsiTheme="minorEastAsia" w:cs="楷体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陆游</w:t>
      </w:r>
    </w:p>
    <w:p w:rsidR="003938A1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诸公可叹善谋身，误国当时岂一秦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  <w:u w:val="single"/>
        </w:rPr>
        <w:t>不忘夷吾出江左，新亭对泣亦无人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（注释）</w:t>
      </w:r>
      <w:r w:rsidRPr="00533232">
        <w:rPr>
          <w:rFonts w:asciiTheme="minorEastAsia" w:eastAsiaTheme="minorEastAsia" w:hAnsiTheme="minorEastAsia" w:cs="宋体"/>
          <w:szCs w:val="21"/>
        </w:rPr>
        <w:t>①</w:t>
      </w:r>
      <w:r w:rsidRPr="00533232">
        <w:rPr>
          <w:rFonts w:asciiTheme="minorEastAsia" w:eastAsiaTheme="minorEastAsia" w:hAnsiTheme="minorEastAsia" w:cs="宋体"/>
          <w:szCs w:val="21"/>
        </w:rPr>
        <w:t>这首诗写于南宋嘉泰元年，诗人当时七十多岁。</w:t>
      </w:r>
      <w:r w:rsidRPr="00533232">
        <w:rPr>
          <w:rFonts w:asciiTheme="minorEastAsia" w:eastAsiaTheme="minorEastAsia" w:hAnsiTheme="minorEastAsia" w:cs="宋体"/>
          <w:szCs w:val="21"/>
        </w:rPr>
        <w:t>②</w:t>
      </w:r>
      <w:r w:rsidRPr="00533232">
        <w:rPr>
          <w:rFonts w:asciiTheme="minorEastAsia" w:eastAsiaTheme="minorEastAsia" w:hAnsiTheme="minorEastAsia" w:cs="宋体"/>
          <w:szCs w:val="21"/>
        </w:rPr>
        <w:t>秦：指秦桧，主张议和投降。</w:t>
      </w:r>
    </w:p>
    <w:p w:rsidR="003938A1" w:rsidRPr="00533232" w:rsidRDefault="003938A1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A3775" w:rsidRPr="00533232" w:rsidRDefault="006A3775" w:rsidP="00533232">
      <w:pPr>
        <w:spacing w:line="360" w:lineRule="auto"/>
        <w:jc w:val="left"/>
        <w:rPr>
          <w:rFonts w:asciiTheme="minorEastAsia" w:eastAsiaTheme="minorEastAsia" w:hAnsiTheme="minorEastAsia"/>
          <w:color w:val="C00000"/>
          <w:szCs w:val="21"/>
        </w:rPr>
      </w:pPr>
    </w:p>
    <w:p w:rsidR="00682CDF" w:rsidRPr="00533232" w:rsidRDefault="00254D7A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·浙江台州卷】</w:t>
      </w:r>
      <w:r w:rsidR="00514931"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682CDF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（甲）子昂碎琴</w:t>
      </w:r>
    </w:p>
    <w:p w:rsidR="00682CDF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子昂初入京，不为人知。有卖胡琴者，价百万，豪贵传视，无辨者。子昂突出于众，顾左右曰：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辇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千缗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市之！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众惊问，答曰：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余善此乐。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皆曰：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可得闻乎？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明日可集宣阳里。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如期偕往，则酒肴毕具，置胡琴于前。食毕，捧琴语曰：</w:t>
      </w:r>
      <w:r w:rsidRPr="00533232">
        <w:rPr>
          <w:rFonts w:asciiTheme="minorEastAsia" w:eastAsiaTheme="minorEastAsia" w:hAnsiTheme="minorEastAsia" w:cs="楷体"/>
          <w:szCs w:val="21"/>
        </w:rPr>
        <w:t>“</w:t>
      </w:r>
      <w:r w:rsidRPr="00533232">
        <w:rPr>
          <w:rFonts w:asciiTheme="minorEastAsia" w:eastAsiaTheme="minorEastAsia" w:hAnsiTheme="minorEastAsia" w:cs="楷体"/>
          <w:szCs w:val="21"/>
        </w:rPr>
        <w:t>蜀人陈子昂，有文百轴，驰走京毂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，碌碌尘土，不为人知！此乐，贱工之役，岂宜留心！</w:t>
      </w:r>
      <w:r w:rsidRPr="00533232">
        <w:rPr>
          <w:rFonts w:asciiTheme="minorEastAsia" w:eastAsiaTheme="minorEastAsia" w:hAnsiTheme="minorEastAsia" w:cs="楷体"/>
          <w:szCs w:val="21"/>
        </w:rPr>
        <w:t>”</w:t>
      </w:r>
      <w:r w:rsidRPr="00533232">
        <w:rPr>
          <w:rFonts w:asciiTheme="minorEastAsia" w:eastAsiaTheme="minorEastAsia" w:hAnsiTheme="minorEastAsia" w:cs="楷体"/>
          <w:szCs w:val="21"/>
        </w:rPr>
        <w:t>举而碎之，以其文轴遍赠会者。一日之内，声华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溢都。</w:t>
      </w:r>
    </w:p>
    <w:p w:rsidR="00682CDF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（选自《智囊全集》）</w:t>
      </w:r>
    </w:p>
    <w:p w:rsidR="00682CDF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辇（</w:t>
      </w:r>
      <w:r w:rsidRPr="00533232">
        <w:rPr>
          <w:rFonts w:asciiTheme="minorEastAsia" w:eastAsiaTheme="minorEastAsia" w:hAnsiTheme="minorEastAsia" w:cs="楷体"/>
          <w:szCs w:val="21"/>
        </w:rPr>
        <w:t>niǎn</w:t>
      </w:r>
      <w:r w:rsidRPr="00533232">
        <w:rPr>
          <w:rFonts w:asciiTheme="minorEastAsia" w:eastAsiaTheme="minorEastAsia" w:hAnsiTheme="minorEastAsia" w:cs="楷体"/>
          <w:szCs w:val="21"/>
        </w:rPr>
        <w:t>）：载运。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緡（</w:t>
      </w:r>
      <w:r w:rsidRPr="00533232">
        <w:rPr>
          <w:rFonts w:asciiTheme="minorEastAsia" w:eastAsiaTheme="minorEastAsia" w:hAnsiTheme="minorEastAsia" w:cs="楷体"/>
          <w:szCs w:val="21"/>
        </w:rPr>
        <w:t>mín</w:t>
      </w:r>
      <w:r w:rsidRPr="00533232">
        <w:rPr>
          <w:rFonts w:asciiTheme="minorEastAsia" w:eastAsiaTheme="minorEastAsia" w:hAnsiTheme="minorEastAsia" w:cs="楷体"/>
          <w:szCs w:val="21"/>
        </w:rPr>
        <w:t>）：成串的铜钱。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古代一千文为一緡。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京毂（</w:t>
      </w:r>
      <w:r w:rsidRPr="00533232">
        <w:rPr>
          <w:rFonts w:asciiTheme="minorEastAsia" w:eastAsiaTheme="minorEastAsia" w:hAnsiTheme="minorEastAsia" w:cs="楷体"/>
          <w:szCs w:val="21"/>
        </w:rPr>
        <w:t>gǔ</w:t>
      </w:r>
      <w:r w:rsidRPr="00533232">
        <w:rPr>
          <w:rFonts w:asciiTheme="minorEastAsia" w:eastAsiaTheme="minorEastAsia" w:hAnsiTheme="minorEastAsia" w:cs="楷体"/>
          <w:szCs w:val="21"/>
        </w:rPr>
        <w:t>）：通往京城的大道。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声华：声名。</w:t>
      </w:r>
    </w:p>
    <w:p w:rsidR="00682CDF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（乙）敬之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识才</w:t>
      </w:r>
    </w:p>
    <w:p w:rsidR="00682CDF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敬之尝为《华山赋》示韩愈，愈称之，士林一时传布，李德裕尤咨赏。敬之爱士</w:t>
      </w:r>
      <w:r w:rsidRPr="00533232">
        <w:rPr>
          <w:rFonts w:asciiTheme="minorEastAsia" w:eastAsiaTheme="minorEastAsia" w:hAnsiTheme="minorEastAsia" w:cs="楷体"/>
          <w:szCs w:val="21"/>
        </w:rPr>
        <w:t>类，得其文章，孜孜玩讽，人以为癖。雅爱项斯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为诗，所至称之，繇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是擢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上第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斯字子迁江东人</w:t>
      </w:r>
      <w:r w:rsidRPr="00533232">
        <w:rPr>
          <w:rFonts w:asciiTheme="minorEastAsia" w:eastAsiaTheme="minorEastAsia" w:hAnsiTheme="minorEastAsia" w:cs="楷体"/>
          <w:szCs w:val="21"/>
        </w:rPr>
        <w:t>。敬之祖客灞上，见闽人濮阳愿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szCs w:val="21"/>
        </w:rPr>
        <w:t>，阅其文，大推挹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，遍语公卿间。会愿死，敬之为敛葬。</w:t>
      </w:r>
    </w:p>
    <w:p w:rsidR="00682CDF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（选自《新唐书</w:t>
      </w:r>
      <w:r w:rsidRPr="00533232">
        <w:rPr>
          <w:rFonts w:asciiTheme="minorEastAsia" w:eastAsiaTheme="minorEastAsia" w:hAnsiTheme="minorEastAsia" w:cs="楷体"/>
          <w:szCs w:val="21"/>
        </w:rPr>
        <w:t>·</w:t>
      </w:r>
      <w:r w:rsidRPr="00533232">
        <w:rPr>
          <w:rFonts w:asciiTheme="minorEastAsia" w:eastAsiaTheme="minorEastAsia" w:hAnsiTheme="minorEastAsia" w:cs="楷体"/>
          <w:szCs w:val="21"/>
        </w:rPr>
        <w:t>卷一百六十</w:t>
      </w:r>
      <w:r w:rsidRPr="00533232">
        <w:rPr>
          <w:rFonts w:asciiTheme="minorEastAsia" w:eastAsiaTheme="minorEastAsia" w:hAnsiTheme="minorEastAsia" w:cs="楷体"/>
          <w:szCs w:val="21"/>
        </w:rPr>
        <w:t>·</w:t>
      </w:r>
      <w:r w:rsidRPr="00533232">
        <w:rPr>
          <w:rFonts w:asciiTheme="minorEastAsia" w:eastAsiaTheme="minorEastAsia" w:hAnsiTheme="minorEastAsia" w:cs="楷体"/>
          <w:szCs w:val="21"/>
        </w:rPr>
        <w:t>列传第八十五》）</w:t>
      </w:r>
    </w:p>
    <w:p w:rsidR="00682CDF" w:rsidRPr="00533232" w:rsidRDefault="00254D7A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敬之：杨敬之，唐代文学家。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项斯：晚唐著名诗人，台州历史上第一位进士。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繇（</w:t>
      </w:r>
      <w:r w:rsidRPr="00533232">
        <w:rPr>
          <w:rFonts w:asciiTheme="minorEastAsia" w:eastAsiaTheme="minorEastAsia" w:hAnsiTheme="minorEastAsia" w:cs="楷体"/>
          <w:szCs w:val="21"/>
        </w:rPr>
        <w:t>yáo</w:t>
      </w:r>
      <w:r w:rsidRPr="00533232">
        <w:rPr>
          <w:rFonts w:asciiTheme="minorEastAsia" w:eastAsiaTheme="minorEastAsia" w:hAnsiTheme="minorEastAsia" w:cs="楷体"/>
          <w:szCs w:val="21"/>
        </w:rPr>
        <w:t>）：人名。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擢（</w:t>
      </w:r>
      <w:r w:rsidRPr="00533232">
        <w:rPr>
          <w:rFonts w:asciiTheme="minorEastAsia" w:eastAsiaTheme="minorEastAsia" w:hAnsiTheme="minorEastAsia" w:cs="楷体"/>
          <w:szCs w:val="21"/>
        </w:rPr>
        <w:t>zhuó</w:t>
      </w:r>
      <w:r w:rsidRPr="00533232">
        <w:rPr>
          <w:rFonts w:asciiTheme="minorEastAsia" w:eastAsiaTheme="minorEastAsia" w:hAnsiTheme="minorEastAsia" w:cs="楷体"/>
          <w:szCs w:val="21"/>
        </w:rPr>
        <w:t>）：提拔。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上第：前几名。</w:t>
      </w:r>
      <w:r w:rsidR="00E776ED" w:rsidRPr="00533232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⑥</w:t>
      </w:r>
      <w:r w:rsidRPr="00533232">
        <w:rPr>
          <w:rFonts w:asciiTheme="minorEastAsia" w:eastAsiaTheme="minorEastAsia" w:hAnsiTheme="minorEastAsia" w:cs="楷体"/>
          <w:szCs w:val="21"/>
        </w:rPr>
        <w:t>濮阳愿：人名。</w:t>
      </w:r>
      <w:r w:rsidRPr="00533232">
        <w:rPr>
          <w:rFonts w:asciiTheme="minorEastAsia" w:eastAsiaTheme="minorEastAsia" w:hAnsiTheme="minorEastAsia" w:cs="楷体"/>
          <w:szCs w:val="21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挹（</w:t>
      </w:r>
      <w:r w:rsidRPr="00533232">
        <w:rPr>
          <w:rFonts w:asciiTheme="minorEastAsia" w:eastAsiaTheme="minorEastAsia" w:hAnsiTheme="minorEastAsia" w:cs="楷体"/>
          <w:szCs w:val="21"/>
        </w:rPr>
        <w:t>yì</w:t>
      </w:r>
      <w:r w:rsidRPr="00533232">
        <w:rPr>
          <w:rFonts w:asciiTheme="minorEastAsia" w:eastAsiaTheme="minorEastAsia" w:hAnsiTheme="minorEastAsia" w:cs="楷体"/>
          <w:szCs w:val="21"/>
        </w:rPr>
        <w:t>）：提携。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解释下列句中加点的词。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</w:t>
      </w:r>
      <w:r w:rsidRPr="00533232">
        <w:rPr>
          <w:rFonts w:asciiTheme="minorEastAsia" w:eastAsiaTheme="minorEastAsia" w:hAnsiTheme="minorEastAsia" w:cs="宋体"/>
          <w:szCs w:val="21"/>
        </w:rPr>
        <w:t>顾左右曰：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辇千緡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市</w:t>
      </w:r>
      <w:r w:rsidRPr="00533232">
        <w:rPr>
          <w:rFonts w:asciiTheme="minorEastAsia" w:eastAsiaTheme="minorEastAsia" w:hAnsiTheme="minorEastAsia" w:cs="宋体"/>
          <w:szCs w:val="21"/>
        </w:rPr>
        <w:t>之！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②</w:t>
      </w:r>
      <w:r w:rsidRPr="00533232">
        <w:rPr>
          <w:rFonts w:asciiTheme="minorEastAsia" w:eastAsiaTheme="minorEastAsia" w:hAnsiTheme="minorEastAsia" w:cs="宋体"/>
          <w:szCs w:val="21"/>
        </w:rPr>
        <w:t>答曰：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余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此乐。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③</w:t>
      </w:r>
      <w:r w:rsidRPr="00533232">
        <w:rPr>
          <w:rFonts w:asciiTheme="minorEastAsia" w:eastAsiaTheme="minorEastAsia" w:hAnsiTheme="minorEastAsia" w:cs="宋体"/>
          <w:szCs w:val="21"/>
        </w:rPr>
        <w:t>食毕，捧琴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语</w:t>
      </w:r>
      <w:r w:rsidRPr="00533232">
        <w:rPr>
          <w:rFonts w:asciiTheme="minorEastAsia" w:eastAsiaTheme="minorEastAsia" w:hAnsiTheme="minorEastAsia" w:cs="宋体"/>
          <w:szCs w:val="21"/>
        </w:rPr>
        <w:t>曰。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lastRenderedPageBreak/>
        <w:t>④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533232">
        <w:rPr>
          <w:rFonts w:asciiTheme="minorEastAsia" w:eastAsiaTheme="minorEastAsia" w:hAnsiTheme="minorEastAsia" w:cs="宋体"/>
          <w:szCs w:val="21"/>
        </w:rPr>
        <w:t>愿死，敬之为敛葬。</w:t>
      </w: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_____</w:t>
      </w:r>
      <w:r w:rsidRPr="00533232">
        <w:rPr>
          <w:rFonts w:asciiTheme="minorEastAsia" w:eastAsiaTheme="minorEastAsia" w:hAnsiTheme="minorEastAsia"/>
          <w:szCs w:val="21"/>
        </w:rPr>
        <w:t>）</w:t>
      </w:r>
    </w:p>
    <w:p w:rsidR="007A6488" w:rsidRPr="00533232" w:rsidRDefault="007A6488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</w:t>
      </w:r>
      <w:r w:rsidRPr="00533232">
        <w:rPr>
          <w:rFonts w:asciiTheme="minorEastAsia" w:eastAsiaTheme="minorEastAsia" w:hAnsiTheme="minorEastAsia" w:cs="宋体"/>
          <w:szCs w:val="21"/>
        </w:rPr>
        <w:t>有卖胡琴者，价百万，豪贵传视，无辨者。</w:t>
      </w: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②</w:t>
      </w:r>
      <w:r w:rsidRPr="00533232">
        <w:rPr>
          <w:rFonts w:asciiTheme="minorEastAsia" w:eastAsiaTheme="minorEastAsia" w:hAnsiTheme="minorEastAsia" w:cs="宋体"/>
          <w:szCs w:val="21"/>
        </w:rPr>
        <w:t>则酒肴毕具，置胡琴于前。</w:t>
      </w:r>
    </w:p>
    <w:p w:rsidR="007A6488" w:rsidRPr="00533232" w:rsidRDefault="007A6488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用</w:t>
      </w:r>
      <w:r w:rsidRPr="00533232">
        <w:rPr>
          <w:rFonts w:asciiTheme="minorEastAsia" w:eastAsiaTheme="minorEastAsia" w:hAnsiTheme="minorEastAsia" w:cs="宋体"/>
          <w:szCs w:val="21"/>
        </w:rPr>
        <w:t>“/”</w:t>
      </w:r>
      <w:r w:rsidRPr="00533232">
        <w:rPr>
          <w:rFonts w:asciiTheme="minorEastAsia" w:eastAsiaTheme="minorEastAsia" w:hAnsiTheme="minorEastAsia" w:cs="宋体"/>
          <w:szCs w:val="21"/>
        </w:rPr>
        <w:t>给文中画线文字断句。（限断两处）</w:t>
      </w:r>
    </w:p>
    <w:p w:rsidR="00682CDF" w:rsidRPr="00533232" w:rsidRDefault="00254D7A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斯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字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子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迁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江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东</w:t>
      </w:r>
      <w:r w:rsidRPr="00533232">
        <w:rPr>
          <w:rFonts w:asciiTheme="minorEastAsia" w:eastAsiaTheme="minorEastAsia" w:hAnsiTheme="minorEastAsia" w:cs="宋体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>人</w:t>
      </w:r>
    </w:p>
    <w:p w:rsidR="007A6488" w:rsidRPr="00533232" w:rsidRDefault="007A6488" w:rsidP="00533232">
      <w:pPr>
        <w:spacing w:line="360" w:lineRule="auto"/>
        <w:ind w:firstLineChars="200"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（乙）文中杨敬之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爱士类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，表现在哪几件事上？</w:t>
      </w:r>
    </w:p>
    <w:p w:rsidR="007A6488" w:rsidRPr="00533232" w:rsidRDefault="007A6488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</w:t>
      </w:r>
      <w:r w:rsidRPr="00533232">
        <w:rPr>
          <w:rFonts w:asciiTheme="minorEastAsia" w:eastAsiaTheme="minorEastAsia" w:hAnsiTheme="minorEastAsia"/>
          <w:szCs w:val="21"/>
        </w:rPr>
        <w:t>．</w:t>
      </w:r>
      <w:r w:rsidRPr="00533232">
        <w:rPr>
          <w:rFonts w:asciiTheme="minorEastAsia" w:eastAsiaTheme="minorEastAsia" w:hAnsiTheme="minorEastAsia" w:cs="宋体"/>
          <w:szCs w:val="21"/>
        </w:rPr>
        <w:t>（甲）文中陈子昂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声华溢都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，（乙）文中杨敬之</w:t>
      </w:r>
      <w:r w:rsidRPr="00533232">
        <w:rPr>
          <w:rFonts w:asciiTheme="minorEastAsia" w:eastAsiaTheme="minorEastAsia" w:hAnsiTheme="minorEastAsia" w:cs="宋体"/>
          <w:szCs w:val="21"/>
        </w:rPr>
        <w:t>“</w:t>
      </w:r>
      <w:r w:rsidRPr="00533232">
        <w:rPr>
          <w:rFonts w:asciiTheme="minorEastAsia" w:eastAsiaTheme="minorEastAsia" w:hAnsiTheme="minorEastAsia" w:cs="宋体"/>
          <w:szCs w:val="21"/>
        </w:rPr>
        <w:t>士林一时传布</w:t>
      </w:r>
      <w:r w:rsidRPr="00533232">
        <w:rPr>
          <w:rFonts w:asciiTheme="minorEastAsia" w:eastAsiaTheme="minorEastAsia" w:hAnsiTheme="minorEastAsia" w:cs="宋体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，其原因是什么？请比较异同。</w:t>
      </w:r>
    </w:p>
    <w:p w:rsidR="006A3775" w:rsidRPr="00533232" w:rsidRDefault="006A3775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82CDF" w:rsidRPr="00533232" w:rsidRDefault="00682CDF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73156" w:rsidRPr="00533232" w:rsidRDefault="00254D7A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2017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·浙江宁波卷】</w:t>
      </w:r>
      <w:r w:rsidR="00514931" w:rsidRPr="00533232">
        <w:rPr>
          <w:rFonts w:asciiTheme="minorEastAsia" w:eastAsiaTheme="minorEastAsia" w:hAnsiTheme="minorEastAsia" w:hint="eastAsia"/>
          <w:b/>
          <w:szCs w:val="21"/>
        </w:rPr>
        <w:t xml:space="preserve"> 文言文阅读。</w:t>
      </w:r>
    </w:p>
    <w:p w:rsidR="00673156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【甲】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</w:t>
      </w:r>
      <w:r w:rsidRPr="00533232">
        <w:rPr>
          <w:rFonts w:asciiTheme="minorEastAsia" w:eastAsiaTheme="minorEastAsia" w:hAnsiTheme="minorEastAsia"/>
          <w:szCs w:val="21"/>
        </w:rPr>
        <w:t>先生不知何许人也，亦不详其姓字，宅边有五柳树，因以为号焉。闲静少言，不慕荣利。好读书，不求甚解；每有会意，便欣然忘食。性嗜酒，家贫不能常得。亲旧知其如此，或置酒而招之；造饮辄尽，期在必醉。既醉而退，曾不吝情去留。环堵萧然，不蔽风日；短褐穿结，箪瓢屡空，晏如也。常著文章自娱，颇示己志。忘怀得失，以此自终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</w:t>
      </w:r>
      <w:r w:rsidRPr="00533232">
        <w:rPr>
          <w:rFonts w:asciiTheme="minorEastAsia" w:eastAsiaTheme="minorEastAsia" w:hAnsiTheme="minorEastAsia"/>
          <w:szCs w:val="21"/>
        </w:rPr>
        <w:t>赞曰：黔娄之妻有言：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不戚戚于贫贱。不汲汲于富贵。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其言兹若人之俦乎？衔觞赋诗，以乐其志。无怀氏之民欤？葛天氏之民欤？</w:t>
      </w:r>
    </w:p>
    <w:p w:rsidR="00673156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（选自《陶渊明集》）</w:t>
      </w:r>
    </w:p>
    <w:p w:rsidR="00673156" w:rsidRPr="00533232" w:rsidRDefault="00254D7A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【乙】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</w:t>
      </w:r>
      <w:r w:rsidRPr="00533232">
        <w:rPr>
          <w:rFonts w:asciiTheme="minorEastAsia" w:eastAsiaTheme="minorEastAsia" w:hAnsiTheme="minorEastAsia"/>
          <w:szCs w:val="21"/>
        </w:rPr>
        <w:t>刘酒，汴人，无名字，自呼曰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，人称曰刘酒云。画人物，有清劲之致，酒后运笔，尤觉神来。人以为张平山后一人，酒不屑也。凡作画，皆书一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字款，其似行书者次，似篆籀者，其得意笔也。尝为上洛郡王作画，王善之，曰：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张平山后一人！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酒意嗔，急索画曰：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尚未款。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乃卷入旁室，纵笔书百十大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字于上下左右。王怒甚裂其幅驱之出酒固怡然。酒于醉睡之外，唯解画，他一无所知。酒与予交最久，无妻子，每谓予曰：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死以累君。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一日方持杯大饮，忽然脱去，开口而笑，杯犹在手。</w:t>
      </w:r>
      <w:r w:rsidRPr="00533232">
        <w:rPr>
          <w:rFonts w:asciiTheme="minorEastAsia" w:eastAsiaTheme="minorEastAsia" w:hAnsiTheme="minorEastAsia"/>
          <w:szCs w:val="21"/>
        </w:rPr>
        <w:lastRenderedPageBreak/>
        <w:t>余感其宿昔之言，为买棺殓之。</w:t>
      </w:r>
    </w:p>
    <w:p w:rsidR="00673156" w:rsidRPr="00533232" w:rsidRDefault="00254D7A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（选自《虞初新志</w:t>
      </w:r>
      <w:r w:rsidRPr="00533232">
        <w:rPr>
          <w:rFonts w:asciiTheme="minorEastAsia" w:eastAsiaTheme="minorEastAsia" w:hAnsiTheme="minorEastAsia"/>
          <w:szCs w:val="21"/>
        </w:rPr>
        <w:t>•</w:t>
      </w:r>
      <w:r w:rsidRPr="00533232">
        <w:rPr>
          <w:rFonts w:asciiTheme="minorEastAsia" w:eastAsiaTheme="minorEastAsia" w:hAnsiTheme="minorEastAsia"/>
          <w:szCs w:val="21"/>
        </w:rPr>
        <w:t>刘酒传》，有删节）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【注释】张平山：名画家，擅画人物。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款：钟鼎等器物上铸刻的文字，引申为书画上的题名。</w:t>
      </w:r>
      <w:r w:rsidRPr="00533232">
        <w:rPr>
          <w:rFonts w:asciiTheme="minorEastAsia" w:eastAsiaTheme="minorEastAsia" w:hAnsiTheme="minorEastAsia"/>
          <w:szCs w:val="21"/>
        </w:rPr>
        <w:t xml:space="preserve">  </w:t>
      </w:r>
      <w:r w:rsidRPr="00533232">
        <w:rPr>
          <w:rFonts w:asciiTheme="minorEastAsia" w:eastAsiaTheme="minorEastAsia" w:hAnsiTheme="minorEastAsia"/>
          <w:szCs w:val="21"/>
        </w:rPr>
        <w:t>篆籀（</w:t>
      </w:r>
      <w:r w:rsidRPr="00533232">
        <w:rPr>
          <w:rFonts w:asciiTheme="minorEastAsia" w:eastAsiaTheme="minorEastAsia" w:hAnsiTheme="minorEastAsia"/>
          <w:szCs w:val="21"/>
        </w:rPr>
        <w:t>zhòu</w:t>
      </w:r>
      <w:r w:rsidRPr="00533232">
        <w:rPr>
          <w:rFonts w:asciiTheme="minorEastAsia" w:eastAsiaTheme="minorEastAsia" w:hAnsiTheme="minorEastAsia"/>
          <w:szCs w:val="21"/>
        </w:rPr>
        <w:t>）：即篆书。</w:t>
      </w:r>
      <w:r w:rsidRPr="00533232">
        <w:rPr>
          <w:rFonts w:asciiTheme="minorEastAsia" w:eastAsiaTheme="minorEastAsia" w:hAnsiTheme="minorEastAsia"/>
          <w:szCs w:val="21"/>
        </w:rPr>
        <w:t xml:space="preserve">   </w:t>
      </w:r>
      <w:r w:rsidRPr="00533232">
        <w:rPr>
          <w:rFonts w:asciiTheme="minorEastAsia" w:eastAsiaTheme="minorEastAsia" w:hAnsiTheme="minorEastAsia"/>
          <w:szCs w:val="21"/>
        </w:rPr>
        <w:t>上洛：古地名，即今商县。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1</w:t>
      </w:r>
      <w:r w:rsidRPr="00533232">
        <w:rPr>
          <w:rFonts w:asciiTheme="minorEastAsia" w:eastAsiaTheme="minorEastAsia" w:hAnsiTheme="minorEastAsia"/>
          <w:szCs w:val="21"/>
        </w:rPr>
        <w:t>）用</w:t>
      </w:r>
      <w:r w:rsidRPr="00533232">
        <w:rPr>
          <w:rFonts w:asciiTheme="minorEastAsia" w:eastAsiaTheme="minorEastAsia" w:hAnsiTheme="minorEastAsia"/>
          <w:szCs w:val="21"/>
        </w:rPr>
        <w:t>“/”</w:t>
      </w:r>
      <w:r w:rsidRPr="00533232">
        <w:rPr>
          <w:rFonts w:asciiTheme="minorEastAsia" w:eastAsiaTheme="minorEastAsia" w:hAnsiTheme="minorEastAsia"/>
          <w:szCs w:val="21"/>
        </w:rPr>
        <w:t>给下面句子断句（限断三处）。</w:t>
      </w:r>
    </w:p>
    <w:p w:rsidR="00673156" w:rsidRPr="00533232" w:rsidRDefault="00254D7A" w:rsidP="00533232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王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怒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甚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裂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其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幅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驱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之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出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固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怡</w:t>
      </w:r>
      <w:r w:rsidRPr="00533232">
        <w:rPr>
          <w:rFonts w:asciiTheme="minorEastAsia" w:eastAsiaTheme="minorEastAsia" w:hAnsiTheme="minorEastAsia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然。</w:t>
      </w:r>
    </w:p>
    <w:p w:rsidR="007A6488" w:rsidRPr="00533232" w:rsidRDefault="007A6488" w:rsidP="00533232">
      <w:pPr>
        <w:spacing w:line="360" w:lineRule="auto"/>
        <w:ind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2</w:t>
      </w:r>
      <w:r w:rsidRPr="00533232">
        <w:rPr>
          <w:rFonts w:asciiTheme="minorEastAsia" w:eastAsiaTheme="minorEastAsia" w:hAnsiTheme="minorEastAsia"/>
          <w:szCs w:val="21"/>
        </w:rPr>
        <w:t>）下列关于【甲】【乙】两文的说法，正确的一项是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</w:t>
      </w:r>
      <w:r w:rsidRPr="00533232">
        <w:rPr>
          <w:rFonts w:asciiTheme="minorEastAsia" w:eastAsiaTheme="minorEastAsia" w:hAnsiTheme="minorEastAsia"/>
          <w:szCs w:val="21"/>
        </w:rPr>
        <w:t>．五柳先生钟爱宅边的五棵柳树，故取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五柳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为号。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B</w:t>
      </w:r>
      <w:r w:rsidRPr="00533232">
        <w:rPr>
          <w:rFonts w:asciiTheme="minorEastAsia" w:eastAsiaTheme="minorEastAsia" w:hAnsiTheme="minorEastAsia"/>
          <w:szCs w:val="21"/>
        </w:rPr>
        <w:t>．五柳先生身居陋室，衣食不足，但忙于著文，无暇顾及。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</w:t>
      </w:r>
      <w:r w:rsidRPr="00533232">
        <w:rPr>
          <w:rFonts w:asciiTheme="minorEastAsia" w:eastAsiaTheme="minorEastAsia" w:hAnsiTheme="minorEastAsia"/>
          <w:szCs w:val="21"/>
        </w:rPr>
        <w:t>．刘酒作画，用行书落款，是为了显示其书法的精湛。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D</w:t>
      </w:r>
      <w:r w:rsidRPr="00533232">
        <w:rPr>
          <w:rFonts w:asciiTheme="minorEastAsia" w:eastAsiaTheme="minorEastAsia" w:hAnsiTheme="minorEastAsia"/>
          <w:szCs w:val="21"/>
        </w:rPr>
        <w:t>．刘酒爱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，以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为名，与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酒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生死相随。</w:t>
      </w:r>
    </w:p>
    <w:p w:rsidR="007A6488" w:rsidRPr="00533232" w:rsidRDefault="007A6488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3</w:t>
      </w:r>
      <w:r w:rsidRPr="00533232">
        <w:rPr>
          <w:rFonts w:asciiTheme="minorEastAsia" w:eastAsiaTheme="minorEastAsia" w:hAnsiTheme="minorEastAsia"/>
          <w:szCs w:val="21"/>
        </w:rPr>
        <w:t>）用现代汉语写出下列句子的意思。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hint="eastAsia"/>
          <w:szCs w:val="21"/>
        </w:rPr>
        <w:t>①</w:t>
      </w:r>
      <w:r w:rsidRPr="00533232">
        <w:rPr>
          <w:rFonts w:asciiTheme="minorEastAsia" w:eastAsiaTheme="minorEastAsia" w:hAnsiTheme="minorEastAsia"/>
          <w:szCs w:val="21"/>
        </w:rPr>
        <w:t>造饮辄尽，期在必醉。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hint="eastAsia"/>
          <w:szCs w:val="21"/>
        </w:rPr>
        <w:t>②</w:t>
      </w:r>
      <w:r w:rsidRPr="00533232">
        <w:rPr>
          <w:rFonts w:asciiTheme="minorEastAsia" w:eastAsiaTheme="minorEastAsia" w:hAnsiTheme="minorEastAsia"/>
          <w:szCs w:val="21"/>
        </w:rPr>
        <w:t>酒与予交最久，无妻子，每谓予曰：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死以累君。</w:t>
      </w:r>
      <w:r w:rsidRPr="00533232">
        <w:rPr>
          <w:rFonts w:asciiTheme="minorEastAsia" w:eastAsiaTheme="minorEastAsia" w:hAnsiTheme="minorEastAsia"/>
          <w:szCs w:val="21"/>
        </w:rPr>
        <w:t>”</w:t>
      </w:r>
    </w:p>
    <w:p w:rsidR="007A6488" w:rsidRPr="00533232" w:rsidRDefault="007A6488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4</w:t>
      </w:r>
      <w:r w:rsidRPr="00533232">
        <w:rPr>
          <w:rFonts w:asciiTheme="minorEastAsia" w:eastAsiaTheme="minorEastAsia" w:hAnsiTheme="minorEastAsia"/>
          <w:szCs w:val="21"/>
        </w:rPr>
        <w:t>）传记往往用非常之笔表现非常之人。贾文忠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曾不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一词表现了五柳先生</w:t>
      </w: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533232">
        <w:rPr>
          <w:rFonts w:asciiTheme="minorEastAsia" w:eastAsiaTheme="minorEastAsia" w:hAnsiTheme="minorEastAsia"/>
          <w:szCs w:val="21"/>
        </w:rPr>
        <w:t>的性格特点；乙文中的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不屑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一词刻画了刘酒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533232">
        <w:rPr>
          <w:rFonts w:asciiTheme="minorEastAsia" w:eastAsiaTheme="minorEastAsia" w:hAnsiTheme="minorEastAsia"/>
          <w:szCs w:val="21"/>
          <w:u w:val="single"/>
        </w:rPr>
        <w:t xml:space="preserve">　</w:t>
      </w:r>
      <w:r w:rsidRPr="00533232">
        <w:rPr>
          <w:rFonts w:asciiTheme="minorEastAsia" w:eastAsiaTheme="minorEastAsia" w:hAnsiTheme="minorEastAsia"/>
          <w:szCs w:val="21"/>
        </w:rPr>
        <w:t>的性格特点。（各用一个四字短语填写）</w:t>
      </w:r>
    </w:p>
    <w:p w:rsidR="007A6488" w:rsidRPr="00533232" w:rsidRDefault="007A6488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RDefault="00254D7A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</w:t>
      </w:r>
      <w:r w:rsidRPr="00533232">
        <w:rPr>
          <w:rFonts w:asciiTheme="minorEastAsia" w:eastAsiaTheme="minorEastAsia" w:hAnsiTheme="minorEastAsia"/>
          <w:szCs w:val="21"/>
        </w:rPr>
        <w:t>5</w:t>
      </w:r>
      <w:r w:rsidRPr="00533232">
        <w:rPr>
          <w:rFonts w:asciiTheme="minorEastAsia" w:eastAsiaTheme="minorEastAsia" w:hAnsiTheme="minorEastAsia"/>
          <w:szCs w:val="21"/>
        </w:rPr>
        <w:t>）两位传主，一位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衔觞赋诗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，一位</w:t>
      </w:r>
      <w:r w:rsidRPr="00533232">
        <w:rPr>
          <w:rFonts w:asciiTheme="minorEastAsia" w:eastAsiaTheme="minorEastAsia" w:hAnsiTheme="minorEastAsia"/>
          <w:szCs w:val="21"/>
        </w:rPr>
        <w:t>“</w:t>
      </w:r>
      <w:r w:rsidRPr="00533232">
        <w:rPr>
          <w:rFonts w:asciiTheme="minorEastAsia" w:eastAsiaTheme="minorEastAsia" w:hAnsiTheme="minorEastAsia"/>
          <w:szCs w:val="21"/>
        </w:rPr>
        <w:t>饮酒作画</w:t>
      </w:r>
      <w:r w:rsidRPr="00533232">
        <w:rPr>
          <w:rFonts w:asciiTheme="minorEastAsia" w:eastAsiaTheme="minorEastAsia" w:hAnsiTheme="minorEastAsia"/>
          <w:szCs w:val="21"/>
        </w:rPr>
        <w:t>”</w:t>
      </w:r>
      <w:r w:rsidRPr="00533232">
        <w:rPr>
          <w:rFonts w:asciiTheme="minorEastAsia" w:eastAsiaTheme="minorEastAsia" w:hAnsiTheme="minorEastAsia"/>
          <w:szCs w:val="21"/>
        </w:rPr>
        <w:t>，他们的人生追求有何相同之处？</w:t>
      </w:r>
    </w:p>
    <w:p w:rsidR="00682CDF" w:rsidRPr="00533232" w:rsidRDefault="00682CDF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R="00682CDF" w:rsidRPr="00533232" w:rsidSect="00533232">
      <w:headerReference w:type="default" r:id="rId10"/>
      <w:footerReference w:type="default" r:id="rId11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D7A" w:rsidRDefault="00254D7A" w:rsidP="005E0034">
      <w:r>
        <w:separator/>
      </w:r>
    </w:p>
  </w:endnote>
  <w:endnote w:type="continuationSeparator" w:id="0">
    <w:p w:rsidR="00254D7A" w:rsidRDefault="00254D7A" w:rsidP="005E0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80" w:rsidRPr="00D6646D" w:rsidRDefault="005E0034" w:rsidP="00D6646D">
    <w:pPr>
      <w:ind w:firstLineChars="1150" w:firstLine="2415"/>
      <w:textAlignment w:val="center"/>
      <w:rPr>
        <w:color w:val="000000"/>
        <w:szCs w:val="21"/>
      </w:rPr>
    </w:pPr>
    <w:r>
      <w:rPr>
        <w:noProof/>
        <w:color w:val="000000"/>
        <w:szCs w:val="21"/>
      </w:rPr>
      <w:pict>
        <v:rect id="矩形 3" o:spid="_x0000_s2049" style="position:absolute;left:0;text-align:left;margin-left:-82.1pt;margin-top:0;width:4.55pt;height:10.35pt;z-index:251660288;visibility:visible;mso-wrap-style:none;mso-position-horizontal:right;mso-position-horizontal-relative:margin" filled="f" stroked="f">
          <v:textbox style="mso-fit-shape-to-text:t" inset="0,0,0,0">
            <w:txbxContent>
              <w:p w:rsidR="00D17E80" w:rsidRPr="0081069C" w:rsidRDefault="005E0034" w:rsidP="00D6646D">
                <w:pPr>
                  <w:snapToGrid w:val="0"/>
                  <w:rPr>
                    <w:sz w:val="18"/>
                  </w:rPr>
                </w:pPr>
                <w:r w:rsidRPr="0081069C">
                  <w:rPr>
                    <w:sz w:val="18"/>
                  </w:rPr>
                  <w:fldChar w:fldCharType="begin"/>
                </w:r>
                <w:r w:rsidR="00254D7A" w:rsidRPr="0081069C">
                  <w:rPr>
                    <w:sz w:val="18"/>
                  </w:rPr>
                  <w:instrText xml:space="preserve"> PAGE  \* MERGEFORMAT </w:instrText>
                </w:r>
                <w:r w:rsidRPr="0081069C">
                  <w:rPr>
                    <w:sz w:val="18"/>
                  </w:rPr>
                  <w:fldChar w:fldCharType="separate"/>
                </w:r>
                <w:r w:rsidR="00250385">
                  <w:rPr>
                    <w:noProof/>
                    <w:sz w:val="18"/>
                  </w:rPr>
                  <w:t>12</w:t>
                </w:r>
                <w:r w:rsidRPr="0081069C"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D7A" w:rsidRDefault="00254D7A" w:rsidP="005E0034">
      <w:r>
        <w:separator/>
      </w:r>
    </w:p>
  </w:footnote>
  <w:footnote w:type="continuationSeparator" w:id="0">
    <w:p w:rsidR="00254D7A" w:rsidRDefault="00254D7A" w:rsidP="005E0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80" w:rsidRDefault="00D17E80" w:rsidP="00250385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17D4"/>
    <w:rsid w:val="00011C86"/>
    <w:rsid w:val="000337AB"/>
    <w:rsid w:val="00073D28"/>
    <w:rsid w:val="000D4F1F"/>
    <w:rsid w:val="001042EE"/>
    <w:rsid w:val="00116B1E"/>
    <w:rsid w:val="001A76C1"/>
    <w:rsid w:val="001B2119"/>
    <w:rsid w:val="001B7045"/>
    <w:rsid w:val="002063EA"/>
    <w:rsid w:val="00213FE6"/>
    <w:rsid w:val="00250385"/>
    <w:rsid w:val="00254D7A"/>
    <w:rsid w:val="002816F9"/>
    <w:rsid w:val="002962DC"/>
    <w:rsid w:val="002A4B2D"/>
    <w:rsid w:val="002C4C78"/>
    <w:rsid w:val="002C7E95"/>
    <w:rsid w:val="002D14F3"/>
    <w:rsid w:val="00372CC3"/>
    <w:rsid w:val="003838A3"/>
    <w:rsid w:val="003938A1"/>
    <w:rsid w:val="003F7958"/>
    <w:rsid w:val="004074B0"/>
    <w:rsid w:val="004C678C"/>
    <w:rsid w:val="00514931"/>
    <w:rsid w:val="00533232"/>
    <w:rsid w:val="005548F3"/>
    <w:rsid w:val="00571A72"/>
    <w:rsid w:val="005851A8"/>
    <w:rsid w:val="005A05A2"/>
    <w:rsid w:val="005E0034"/>
    <w:rsid w:val="006013A5"/>
    <w:rsid w:val="00610A2C"/>
    <w:rsid w:val="0062390A"/>
    <w:rsid w:val="00673156"/>
    <w:rsid w:val="00680024"/>
    <w:rsid w:val="00682CDF"/>
    <w:rsid w:val="006A3775"/>
    <w:rsid w:val="006A74A0"/>
    <w:rsid w:val="006B0BA3"/>
    <w:rsid w:val="006B3F8D"/>
    <w:rsid w:val="006D1C61"/>
    <w:rsid w:val="00780EEA"/>
    <w:rsid w:val="007817D4"/>
    <w:rsid w:val="007A43E3"/>
    <w:rsid w:val="007A43FC"/>
    <w:rsid w:val="007A6488"/>
    <w:rsid w:val="007E1531"/>
    <w:rsid w:val="007E3607"/>
    <w:rsid w:val="0081069C"/>
    <w:rsid w:val="00905988"/>
    <w:rsid w:val="009B70BF"/>
    <w:rsid w:val="00A019E1"/>
    <w:rsid w:val="00A817D1"/>
    <w:rsid w:val="00AC4329"/>
    <w:rsid w:val="00B07961"/>
    <w:rsid w:val="00B22353"/>
    <w:rsid w:val="00B37AB8"/>
    <w:rsid w:val="00B503C3"/>
    <w:rsid w:val="00C371EF"/>
    <w:rsid w:val="00C379C5"/>
    <w:rsid w:val="00C46671"/>
    <w:rsid w:val="00C522E1"/>
    <w:rsid w:val="00C623A8"/>
    <w:rsid w:val="00C70267"/>
    <w:rsid w:val="00C72480"/>
    <w:rsid w:val="00C845DA"/>
    <w:rsid w:val="00CA7E0A"/>
    <w:rsid w:val="00CB5B4B"/>
    <w:rsid w:val="00CC6DDD"/>
    <w:rsid w:val="00CE299A"/>
    <w:rsid w:val="00D140F3"/>
    <w:rsid w:val="00D17E80"/>
    <w:rsid w:val="00D26A91"/>
    <w:rsid w:val="00D6646D"/>
    <w:rsid w:val="00D951EE"/>
    <w:rsid w:val="00DC3235"/>
    <w:rsid w:val="00DF57EB"/>
    <w:rsid w:val="00E15324"/>
    <w:rsid w:val="00E65AA7"/>
    <w:rsid w:val="00E776ED"/>
    <w:rsid w:val="00E9702F"/>
    <w:rsid w:val="00EA1553"/>
    <w:rsid w:val="00F11152"/>
    <w:rsid w:val="00FA392C"/>
    <w:rsid w:val="00FA5AAE"/>
    <w:rsid w:val="00FD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64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64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a6"/>
    <w:rsid w:val="006013A5"/>
    <w:rPr>
      <w:rFonts w:ascii="Calibri" w:hAnsi="Calibri"/>
      <w:sz w:val="24"/>
      <w:szCs w:val="24"/>
    </w:rPr>
  </w:style>
  <w:style w:type="paragraph" w:styleId="a7">
    <w:name w:val="Body Text"/>
    <w:basedOn w:val="a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a0"/>
    <w:link w:val="a7"/>
    <w:rsid w:val="006013A5"/>
    <w:rPr>
      <w:rFonts w:ascii="Times New Roman" w:eastAsia="宋体" w:hAnsi="Times New Roman" w:cs="Times New Roman"/>
      <w:szCs w:val="20"/>
    </w:rPr>
  </w:style>
  <w:style w:type="paragraph" w:styleId="a6">
    <w:name w:val="Normal (Web)"/>
    <w:basedOn w:val="a"/>
    <w:link w:val="Char2"/>
    <w:rsid w:val="006013A5"/>
    <w:pPr>
      <w:spacing w:before="100" w:beforeAutospacing="1" w:after="100" w:afterAutospacing="1"/>
      <w:jc w:val="left"/>
    </w:pPr>
    <w:rPr>
      <w:rFonts w:ascii="Calibri" w:eastAsiaTheme="minorEastAsia" w:hAnsi="Calibri" w:cstheme="minorBidi"/>
      <w:sz w:val="24"/>
      <w:szCs w:val="24"/>
    </w:rPr>
  </w:style>
  <w:style w:type="paragraph" w:customStyle="1" w:styleId="Normal1">
    <w:name w:val="Normal_1"/>
    <w:qFormat/>
    <w:rsid w:val="005A05A2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1229</Words>
  <Characters>7009</Characters>
  <Application>Microsoft Office Word</Application>
  <DocSecurity>0</DocSecurity>
  <Lines>58</Lines>
  <Paragraphs>16</Paragraphs>
  <ScaleCrop>false</ScaleCrop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婷</cp:lastModifiedBy>
  <cp:revision>70</cp:revision>
  <dcterms:created xsi:type="dcterms:W3CDTF">2019-08-07T02:59:00Z</dcterms:created>
  <dcterms:modified xsi:type="dcterms:W3CDTF">2019-11-19T08:18:00Z</dcterms:modified>
</cp:coreProperties>
</file>