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11404600</wp:posOffset>
            </wp:positionV>
            <wp:extent cx="355600" cy="368300"/>
            <wp:effectExtent l="0" t="0" r="6350" b="12700"/>
            <wp:wrapNone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2"/>
          <w:szCs w:val="32"/>
        </w:rPr>
        <w:t>2018</w:t>
      </w:r>
      <w:r>
        <w:rPr>
          <w:rFonts w:ascii="Times New Roman" w:cs="Times New Roman"/>
          <w:b/>
          <w:sz w:val="32"/>
          <w:szCs w:val="32"/>
        </w:rPr>
        <w:t>年衡阳市初中学业水平考试试卷</w:t>
      </w:r>
    </w:p>
    <w:p>
      <w:pPr>
        <w:bidi w:val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cs="Times New Roman"/>
          <w:b/>
          <w:sz w:val="32"/>
          <w:szCs w:val="32"/>
        </w:rPr>
        <w:t>物理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cs="Times New Roman"/>
        </w:rPr>
        <w:t>考生注意：</w:t>
      </w:r>
      <w:r>
        <w:rPr>
          <w:rFonts w:ascii="Times New Roman" w:hAnsi="Times New Roman" w:cs="Times New Roman"/>
        </w:rPr>
        <w:t>1</w:t>
      </w:r>
      <w:r>
        <w:rPr>
          <w:rFonts w:ascii="Times New Roman" w:cs="Times New Roman"/>
        </w:rPr>
        <w:t>．本学科试</w:t>
      </w:r>
      <w:r>
        <w:rPr>
          <w:rFonts w:hint="eastAsia" w:ascii="Times New Roman" w:cs="Times New Roman"/>
        </w:rPr>
        <w:t>卷</w:t>
      </w:r>
      <w:r>
        <w:rPr>
          <w:rFonts w:ascii="Times New Roman" w:cs="Times New Roman"/>
        </w:rPr>
        <w:t>共五道大题，满分</w:t>
      </w:r>
      <w:r>
        <w:rPr>
          <w:rFonts w:ascii="Times New Roman" w:hAnsi="Times New Roman" w:cs="Times New Roman"/>
        </w:rPr>
        <w:t>100</w:t>
      </w:r>
      <w:r>
        <w:rPr>
          <w:rFonts w:ascii="Times New Roman" w:cs="Times New Roman"/>
        </w:rPr>
        <w:t>分，考试时量</w:t>
      </w:r>
      <w:r>
        <w:rPr>
          <w:rFonts w:ascii="Times New Roman" w:hAnsi="Times New Roman" w:cs="Times New Roman"/>
        </w:rPr>
        <w:t>90</w:t>
      </w:r>
      <w:r>
        <w:rPr>
          <w:rFonts w:ascii="Times New Roman" w:cs="Times New Roman"/>
        </w:rPr>
        <w:t>分钟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cs="Times New Roman"/>
        </w:rPr>
        <w:t>．第五大题要求写出必要的文字说明、公式和重要的演算步環，只写出最后答的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cs="Times New Roman"/>
        </w:rPr>
        <w:t>不能得分，各题中要求解</w:t>
      </w:r>
      <w:r>
        <w:rPr>
          <w:rFonts w:hint="eastAsia" w:ascii="Times New Roman" w:cs="Times New Roman"/>
        </w:rPr>
        <w:t>答</w:t>
      </w:r>
      <w:r>
        <w:rPr>
          <w:rFonts w:ascii="Times New Roman" w:cs="Times New Roman"/>
        </w:rPr>
        <w:t>的物理量，必</w:t>
      </w:r>
      <w:r>
        <w:rPr>
          <w:rFonts w:hint="eastAsia" w:ascii="Times New Roman" w:cs="Times New Roman"/>
        </w:rPr>
        <w:t>须</w:t>
      </w:r>
      <w:r>
        <w:rPr>
          <w:rFonts w:ascii="Times New Roman" w:cs="Times New Roman"/>
        </w:rPr>
        <w:t>写出数值和单位，只写数值而无单位的不能得分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cs="Times New Roman"/>
        </w:rPr>
        <w:t>所有答案必须写在答题卡上相应位置，不要将答案写在答题卡的黑框以外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cs="Times New Roman"/>
        </w:rPr>
        <w:t>本试</w:t>
      </w:r>
      <w:r>
        <w:rPr>
          <w:rFonts w:hint="eastAsia" w:ascii="Times New Roman" w:cs="Times New Roman"/>
        </w:rPr>
        <w:t>卷</w:t>
      </w:r>
      <w:r>
        <w:rPr>
          <w:rFonts w:ascii="Times New Roman" w:cs="Times New Roman"/>
        </w:rPr>
        <w:t>中取</w:t>
      </w:r>
      <w:r>
        <w:rPr>
          <w:rFonts w:ascii="Times New Roman" w:hAnsi="Times New Roman" w:cs="Times New Roman"/>
        </w:rPr>
        <w:t>g</w:t>
      </w:r>
      <w:r>
        <w:rPr>
          <w:rFonts w:ascii="Times New Roman" w:cs="Times New Roman"/>
        </w:rPr>
        <w:t>＝</w:t>
      </w:r>
      <w:r>
        <w:rPr>
          <w:rFonts w:ascii="Times New Roman" w:hAnsi="Times New Roman" w:cs="Times New Roman"/>
        </w:rPr>
        <w:t>10N</w:t>
      </w:r>
      <w:r>
        <w:rPr>
          <w:rFonts w:hint="eastAsia"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kg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cs="Times New Roman"/>
        </w:rPr>
        <w:t>一、单项选择题（本题</w:t>
      </w:r>
      <w:r>
        <w:rPr>
          <w:rFonts w:ascii="Times New Roman" w:hAnsi="Times New Roman" w:cs="Times New Roman"/>
        </w:rPr>
        <w:t>14</w:t>
      </w:r>
      <w:r>
        <w:rPr>
          <w:rFonts w:ascii="Times New Roman" w:cs="Times New Roman"/>
        </w:rPr>
        <w:t>个小题，每小题</w:t>
      </w:r>
      <w:r>
        <w:rPr>
          <w:rFonts w:ascii="Times New Roman" w:hAnsi="Times New Roman" w:cs="Times New Roman"/>
        </w:rPr>
        <w:t>2</w:t>
      </w:r>
      <w:r>
        <w:rPr>
          <w:rFonts w:ascii="Times New Roman" w:cs="Times New Roman"/>
        </w:rPr>
        <w:t>分，共</w:t>
      </w:r>
      <w:r>
        <w:rPr>
          <w:rFonts w:ascii="Times New Roman" w:hAnsi="Times New Roman" w:cs="Times New Roman"/>
        </w:rPr>
        <w:t>28</w:t>
      </w:r>
      <w:r>
        <w:rPr>
          <w:rFonts w:ascii="Times New Roman" w:cs="Times New Roman"/>
        </w:rPr>
        <w:t>分，在每小题给出的四个选项中，只有一个是正确的，把正确的答案按要求填入答题卡上相应位置</w:t>
      </w:r>
      <w:r>
        <w:rPr>
          <w:rFonts w:hint="eastAsia" w:ascii="Times New Roman" w:cs="Times New Roman"/>
        </w:rPr>
        <w:t>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cs="Times New Roman"/>
        </w:rPr>
        <w:t>．下列数据中，最接近生活实际的是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．一个乒乓球的质量约为</w:t>
      </w:r>
      <w:r>
        <w:rPr>
          <w:rFonts w:ascii="Times New Roman" w:hAnsi="Times New Roman" w:cs="Times New Roman"/>
        </w:rPr>
        <w:t>3g</w:t>
      </w:r>
      <w:r>
        <w:rPr>
          <w:rFonts w:hint="eastAsia" w:ascii="Times New Roman" w:hAnsi="Times New Roman" w:cs="Times New Roman"/>
        </w:rPr>
        <w:t xml:space="preserve">              </w:t>
      </w: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．人的步行速度约为</w:t>
      </w:r>
      <w:r>
        <w:rPr>
          <w:rFonts w:ascii="Times New Roman" w:hAnsi="Times New Roman" w:cs="Times New Roman"/>
        </w:rPr>
        <w:t>5m</w:t>
      </w:r>
      <w:r>
        <w:rPr>
          <w:rFonts w:hint="eastAsia" w:ascii="Times New Roman" w:cs="Times New Roman"/>
        </w:rPr>
        <w:t>/</w:t>
      </w:r>
      <w:r>
        <w:rPr>
          <w:rFonts w:ascii="Times New Roman" w:hAnsi="Times New Roman" w:cs="Times New Roman"/>
        </w:rPr>
        <w:t>s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．初中物理课本一页纸的厚度约为</w:t>
      </w:r>
      <w:r>
        <w:rPr>
          <w:rFonts w:ascii="Times New Roman" w:hAnsi="Times New Roman" w:cs="Times New Roman"/>
        </w:rPr>
        <w:t>2mm</w:t>
      </w:r>
      <w:r>
        <w:rPr>
          <w:rFonts w:hint="eastAsia"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．人体感觉舒适的环境温度为</w:t>
      </w:r>
      <w:r>
        <w:rPr>
          <w:rFonts w:ascii="Times New Roman" w:cs="Times New Roman"/>
          <w:position w:val="-6"/>
        </w:rPr>
        <w:object>
          <v:shape id="_x0000_i1025" o:spt="75" alt=" " type="#_x0000_t75" style="height:16pt;width:28pt;" o:ole="t" filled="f" o:preferrelative="t" stroked="f" coordsize="21600,21600">
            <v:path/>
            <v:fill on="f" alignshape="1" focussize="0,0"/>
            <v:stroke on="f"/>
            <v:imagedata r:id="rId8" grayscale="f" bilevel="f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cs="Times New Roman"/>
        </w:rPr>
        <w:t>．下列一些关于生活中的物理现象及其解析正确的是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．夏天，盛冷饮的杯子外壁出现水珠，这是水的汽化现象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．寒冬，房间窗户玻璃的内表面出现冰花，这属于华现象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．夏天，在教室内酒水可以降温，是利用水的比热容大的原故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．寒冬，在冰雪覆盖的路面上微盐便于除雪，是因为盐可以提高冰雪的熔点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cs="Times New Roman"/>
        </w:rPr>
        <w:t>．下图中是物体在平面镜中成像的情况，正确的是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drawing>
          <wp:inline distT="0" distB="0" distL="114300" distR="114300">
            <wp:extent cx="5269230" cy="1076960"/>
            <wp:effectExtent l="0" t="0" r="7620" b="8890"/>
            <wp:docPr id="25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cs="Times New Roman"/>
        </w:rPr>
        <w:t>．如图所示，下列光学现象及其解释正确的是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71770" cy="843915"/>
            <wp:effectExtent l="0" t="0" r="5080" b="13335"/>
            <wp:docPr id="26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4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．图甲中，小孔成的是倒立的虚像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．图乙中，人配戴的回透镜可以正远视眼</w:t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3781425</wp:posOffset>
            </wp:positionH>
            <wp:positionV relativeFrom="paragraph">
              <wp:posOffset>182245</wp:posOffset>
            </wp:positionV>
            <wp:extent cx="1276350" cy="1495425"/>
            <wp:effectExtent l="0" t="0" r="0" b="9525"/>
            <wp:wrapTight wrapText="bothSides">
              <wp:wrapPolygon>
                <wp:start x="0" y="0"/>
                <wp:lineTo x="0" y="21462"/>
                <wp:lineTo x="21278" y="21462"/>
                <wp:lineTo x="21278" y="0"/>
                <wp:lineTo x="0" y="0"/>
              </wp:wrapPolygon>
            </wp:wrapTight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．图内中，海市质楼是由于光的折射现象形成的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．图丁中，漫反射的光线杂乱无章不循光的反射定律</w:t>
      </w:r>
    </w:p>
    <w:p>
      <w:pPr>
        <w:bidi w:val="0"/>
        <w:rPr>
          <w:rFonts w:hint="eastAsia" w:asci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cs="Times New Roman"/>
        </w:rPr>
        <w:t>．如图所示，若小球向右摆动到最低点时，绳子断裂，假设所有力同时消失，此后，小球的</w:t>
      </w:r>
      <w:r>
        <w:rPr>
          <w:rFonts w:hint="eastAsia" w:ascii="Times New Roman" w:cs="Times New Roman"/>
        </w:rPr>
        <w:t>运动</w:t>
      </w:r>
      <w:r>
        <w:rPr>
          <w:rFonts w:ascii="Times New Roman" w:cs="Times New Roman"/>
        </w:rPr>
        <w:t>情况是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．匀速直线下落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．匀速直线上升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．匀速直线斜向上运动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．沿水平方向向右做匀速直线运动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cs="Times New Roman"/>
        </w:rPr>
        <w:t>．下列有关节的能源和信息传递做法或说法正确的是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．频率越高的电磁波在空气中传播速度越大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．核电站利用核裂变释放的核能发电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．节约能源只要提高节能意识就行，与科技进步无关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．因为能量在转化过程中是守恒的，所以能源是取之不尽，用之不竭的</w:t>
      </w:r>
    </w:p>
    <w:p>
      <w:pPr>
        <w:bidi w:val="0"/>
        <w:rPr>
          <w:rFonts w:hint="eastAsia" w:ascii="Times New Roman" w:cs="Times New Roman"/>
        </w:rPr>
      </w:pPr>
      <w:r>
        <w:rPr>
          <w:rFonts w:ascii="Times New Roman" w:hAnsi="Times New Roman" w:cs="Times New Roman"/>
        </w:rPr>
        <w:t>7</w:t>
      </w:r>
      <w:r>
        <w:rPr>
          <w:rFonts w:ascii="Times New Roman" w:cs="Times New Roman"/>
        </w:rPr>
        <w:t>．如图所示，小刚在做探究凸透镜成像规律的实验时，将焦距为</w:t>
      </w:r>
      <w:r>
        <w:rPr>
          <w:rFonts w:ascii="Times New Roman" w:hAnsi="Times New Roman" w:cs="Times New Roman"/>
        </w:rPr>
        <w:t>10cm</w:t>
      </w:r>
      <w:r>
        <w:rPr>
          <w:rFonts w:ascii="Times New Roman" w:cs="Times New Roman"/>
        </w:rPr>
        <w:t>的薄凸透镜固定在光具座上</w:t>
      </w:r>
      <w:r>
        <w:rPr>
          <w:rFonts w:ascii="Times New Roman" w:hAnsi="Times New Roman" w:cs="Times New Roman"/>
        </w:rPr>
        <w:t>50cm</w:t>
      </w:r>
      <w:r>
        <w:rPr>
          <w:rFonts w:ascii="Times New Roman" w:cs="Times New Roman"/>
        </w:rPr>
        <w:t>度线处，将点燃的蜡烛放置在光具座上</w:t>
      </w:r>
      <w:r>
        <w:rPr>
          <w:rFonts w:ascii="Times New Roman" w:hAnsi="Times New Roman" w:cs="Times New Roman"/>
        </w:rPr>
        <w:t>35cm</w:t>
      </w:r>
      <w:r>
        <w:rPr>
          <w:rFonts w:ascii="Times New Roman" w:cs="Times New Roman"/>
        </w:rPr>
        <w:t>刻度线处，移动光屏至</w:t>
      </w:r>
      <w:r>
        <w:rPr>
          <w:rFonts w:ascii="Times New Roman" w:hAnsi="Times New Roman" w:cs="Times New Roman"/>
        </w:rPr>
        <w:t>80cm</w:t>
      </w:r>
      <w:r>
        <w:rPr>
          <w:rFonts w:ascii="Times New Roman" w:cs="Times New Roman"/>
        </w:rPr>
        <w:t>起</w:t>
      </w:r>
      <w:r>
        <w:rPr>
          <w:rFonts w:hint="eastAsia" w:ascii="Times New Roman" w:cs="Times New Roman"/>
        </w:rPr>
        <w:t>刻</w:t>
      </w:r>
      <w:r>
        <w:rPr>
          <w:rFonts w:ascii="Times New Roman" w:cs="Times New Roman"/>
        </w:rPr>
        <w:t>度线处，在光屏上得到烛焰请晰的像，以下说法正确的是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4915535" cy="1590675"/>
            <wp:effectExtent l="0" t="0" r="18415" b="9525"/>
            <wp:docPr id="24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1553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．此时光屏上成倒立缩小的实像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．此成像原理可以应用在放大镜上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．保持凸透镜位置不变，将蜡烛向左移动，光屏也要向左移动才能在光屏上得到一个清晰的像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．保持蜡烛和光屏的位置不变，将凸透镜在蜡烛与光屏之间移动，不可能再次在光屏上成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cs="Times New Roman"/>
        </w:rPr>
        <w:t>清晰的像</w:t>
      </w:r>
    </w:p>
    <w:p>
      <w:pPr>
        <w:bidi w:val="0"/>
        <w:rPr>
          <w:rFonts w:hint="eastAsia" w:asci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cs="Times New Roman"/>
        </w:rPr>
        <w:t>．下列的四幅图，对应的说法正确的是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68595" cy="1252220"/>
            <wp:effectExtent l="0" t="0" r="8255" b="5080"/>
            <wp:docPr id="11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252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．如图甲，通电导线周围存在着磁场，将小磁针移走，该磁场消失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．如图乙，闭合开关，通电螺线管右端端为</w:t>
      </w:r>
      <w:r>
        <w:rPr>
          <w:rFonts w:ascii="Times New Roman" w:hAnsi="Times New Roman" w:cs="Times New Roman"/>
        </w:rPr>
        <w:t>N</w:t>
      </w:r>
      <w:r>
        <w:rPr>
          <w:rFonts w:ascii="Times New Roman" w:cs="Times New Roman"/>
        </w:rPr>
        <w:t>极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．如图丙，此实验装置原理与发电机原理相同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．如图丁，实验研究的是通电导体在磁场中受到力的作用</w:t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2447925</wp:posOffset>
            </wp:positionH>
            <wp:positionV relativeFrom="paragraph">
              <wp:posOffset>503555</wp:posOffset>
            </wp:positionV>
            <wp:extent cx="3152775" cy="941070"/>
            <wp:effectExtent l="0" t="0" r="9525" b="11430"/>
            <wp:wrapTight wrapText="bothSides">
              <wp:wrapPolygon>
                <wp:start x="0" y="0"/>
                <wp:lineTo x="0" y="20988"/>
                <wp:lineTo x="21535" y="20988"/>
                <wp:lineTo x="21535" y="0"/>
                <wp:lineTo x="0" y="0"/>
              </wp:wrapPolygon>
            </wp:wrapTight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94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9</w:t>
      </w:r>
      <w:r>
        <w:rPr>
          <w:rFonts w:ascii="Times New Roman" w:cs="Times New Roman"/>
        </w:rPr>
        <w:t>．在如图所示的斜面上测量小车运动的平均速度，让小车从斜面的</w:t>
      </w: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点由静止开始下滑，分别测出小车到达</w:t>
      </w: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点和</w:t>
      </w: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点的时</w:t>
      </w:r>
      <w:r>
        <w:rPr>
          <w:rFonts w:hint="eastAsia" w:ascii="Times New Roman" w:cs="Times New Roman"/>
        </w:rPr>
        <w:t>间</w:t>
      </w:r>
      <w:r>
        <w:rPr>
          <w:rFonts w:ascii="Times New Roman" w:cs="Times New Roman"/>
        </w:rPr>
        <w:t>，即可测出不同阶段的平均速度．对上述实验，数据处理正确的是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．图中</w:t>
      </w:r>
      <w:r>
        <w:rPr>
          <w:rFonts w:ascii="Times New Roman" w:hAnsi="Times New Roman" w:cs="Times New Roman"/>
        </w:rPr>
        <w:t>AB</w:t>
      </w:r>
      <w:r>
        <w:rPr>
          <w:rFonts w:ascii="Times New Roman" w:cs="Times New Roman"/>
        </w:rPr>
        <w:t>段的路程</w:t>
      </w:r>
      <w:r>
        <w:rPr>
          <w:rFonts w:ascii="Times New Roman" w:hAnsi="Times New Roman" w:cs="Times New Roman"/>
        </w:rPr>
        <w:t>S</w:t>
      </w:r>
      <w:r>
        <w:rPr>
          <w:rFonts w:hint="eastAsia" w:ascii="Times New Roman" w:hAnsi="Times New Roman" w:cs="Times New Roman"/>
          <w:vertAlign w:val="subscript"/>
        </w:rPr>
        <w:t>AB</w:t>
      </w:r>
      <w:r>
        <w:rPr>
          <w:rFonts w:ascii="Times New Roman" w:cs="Times New Roman"/>
        </w:rPr>
        <w:t>＝</w:t>
      </w:r>
      <w:r>
        <w:rPr>
          <w:rFonts w:ascii="Times New Roman" w:hAnsi="Times New Roman" w:cs="Times New Roman"/>
        </w:rPr>
        <w:t>50</w:t>
      </w:r>
      <w:r>
        <w:rPr>
          <w:rFonts w:hint="eastAsia" w:ascii="Times New Roman" w:cs="Times New Roman"/>
        </w:rPr>
        <w:t>.</w:t>
      </w:r>
      <w:r>
        <w:rPr>
          <w:rFonts w:ascii="Times New Roman" w:hAnsi="Times New Roman" w:cs="Times New Roman"/>
        </w:rPr>
        <w:t>0cm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．如果测得</w:t>
      </w:r>
      <w:r>
        <w:rPr>
          <w:rFonts w:ascii="Times New Roman" w:hAnsi="Times New Roman" w:cs="Times New Roman"/>
        </w:rPr>
        <w:t>AC</w:t>
      </w:r>
      <w:r>
        <w:rPr>
          <w:rFonts w:ascii="Times New Roman" w:cs="Times New Roman"/>
        </w:rPr>
        <w:t>段的时间</w:t>
      </w:r>
      <w:r>
        <w:rPr>
          <w:rFonts w:ascii="Times New Roman" w:hAnsi="Times New Roman" w:cs="Times New Roman"/>
        </w:rPr>
        <w:t>t</w:t>
      </w:r>
      <w:r>
        <w:rPr>
          <w:rFonts w:hint="eastAsia" w:ascii="Times New Roman" w:hAnsi="Times New Roman" w:cs="Times New Roman"/>
          <w:vertAlign w:val="subscript"/>
        </w:rPr>
        <w:t>AC</w:t>
      </w:r>
      <w:r>
        <w:rPr>
          <w:rFonts w:ascii="Times New Roman" w:cs="Times New Roman"/>
        </w:rPr>
        <w:t>＝</w:t>
      </w:r>
      <w:r>
        <w:rPr>
          <w:rFonts w:ascii="Times New Roman" w:hAnsi="Times New Roman" w:cs="Times New Roman"/>
        </w:rPr>
        <w:t>2</w:t>
      </w:r>
      <w:r>
        <w:rPr>
          <w:rFonts w:hint="eastAsia" w:ascii="Times New Roman" w:cs="Times New Roman"/>
        </w:rPr>
        <w:t>.</w:t>
      </w:r>
      <w:r>
        <w:rPr>
          <w:rFonts w:ascii="Times New Roman" w:hAnsi="Times New Roman" w:cs="Times New Roman"/>
        </w:rPr>
        <w:t>5</w:t>
      </w:r>
      <w:r>
        <w:rPr>
          <w:rFonts w:hint="eastAsia" w:ascii="Times New Roman" w:hAnsi="Times New Roman" w:cs="Times New Roman"/>
        </w:rPr>
        <w:t>s</w:t>
      </w:r>
      <w:r>
        <w:rPr>
          <w:rFonts w:ascii="Times New Roman" w:cs="Times New Roman"/>
        </w:rPr>
        <w:t>，则</w:t>
      </w:r>
      <w:r>
        <w:rPr>
          <w:rFonts w:ascii="Times New Roman" w:hAnsi="Times New Roman" w:cs="Times New Roman"/>
        </w:rPr>
        <w:t>AC</w:t>
      </w:r>
      <w:r>
        <w:rPr>
          <w:rFonts w:ascii="Times New Roman" w:cs="Times New Roman"/>
        </w:rPr>
        <w:t>段的平</w:t>
      </w:r>
      <w:r>
        <w:rPr>
          <w:rFonts w:hint="eastAsia" w:ascii="Times New Roman" w:hAnsi="Times New Roman" w:cs="Times New Roman"/>
        </w:rPr>
        <w:t>均速度</w:t>
      </w:r>
      <w:r>
        <w:rPr>
          <w:rFonts w:hint="eastAsia" w:ascii="Times New Roman" w:hAnsi="Times New Roman" w:cs="Times New Roman"/>
          <w:i/>
        </w:rPr>
        <w:t>v</w:t>
      </w:r>
      <w:r>
        <w:rPr>
          <w:rFonts w:hint="eastAsia" w:ascii="Times New Roman" w:hAnsi="Times New Roman" w:cs="Times New Roman"/>
          <w:vertAlign w:val="subscript"/>
        </w:rPr>
        <w:t>AC</w:t>
      </w:r>
      <w:r>
        <w:rPr>
          <w:rFonts w:hint="eastAsia" w:ascii="Times New Roman" w:hAnsi="Times New Roman" w:cs="Times New Roman"/>
        </w:rPr>
        <w:t>=32.0cm/s</w:t>
      </w:r>
    </w:p>
    <w:p>
      <w:pPr>
        <w:bidi w:val="0"/>
        <w:rPr>
          <w:rFonts w:ascii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ascii="Times New Roman" w:cs="Times New Roman"/>
        </w:rPr>
        <w:t>．在测量小车到达</w:t>
      </w: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的时</w:t>
      </w:r>
      <w:r>
        <w:rPr>
          <w:rFonts w:hint="eastAsia" w:ascii="Times New Roman" w:cs="Times New Roman"/>
        </w:rPr>
        <w:t>间</w:t>
      </w:r>
      <w:r>
        <w:rPr>
          <w:rFonts w:ascii="Times New Roman" w:cs="Times New Roman"/>
        </w:rPr>
        <w:t>时</w:t>
      </w:r>
      <w:r>
        <w:rPr>
          <w:rFonts w:hint="eastAsia" w:ascii="Times New Roman" w:cs="Times New Roman"/>
        </w:rPr>
        <w:t>，如果</w:t>
      </w:r>
      <w:r>
        <w:rPr>
          <w:rFonts w:ascii="Times New Roman" w:cs="Times New Roman"/>
        </w:rPr>
        <w:t>小车</w:t>
      </w:r>
      <w:r>
        <w:rPr>
          <w:rFonts w:hint="eastAsia" w:ascii="Times New Roman" w:cs="Times New Roman"/>
        </w:rPr>
        <w:t>过了B点</w:t>
      </w:r>
      <w:r>
        <w:rPr>
          <w:rFonts w:ascii="Times New Roman"/>
          <w:szCs w:val="21"/>
        </w:rPr>
        <w:t>才停止计时，测得</w:t>
      </w:r>
      <w:r>
        <w:rPr>
          <w:rFonts w:ascii="Times New Roman" w:hAnsi="Times New Roman"/>
          <w:szCs w:val="21"/>
        </w:rPr>
        <w:t>AB</w:t>
      </w:r>
      <w:r>
        <w:rPr>
          <w:rFonts w:ascii="Times New Roman"/>
          <w:szCs w:val="21"/>
        </w:rPr>
        <w:t>段的平均速度</w:t>
      </w:r>
      <w:r>
        <w:rPr>
          <w:rFonts w:ascii="Times New Roman" w:hAnsi="Times New Roman"/>
          <w:i/>
          <w:szCs w:val="21"/>
        </w:rPr>
        <w:t>v</w:t>
      </w:r>
      <w:r>
        <w:rPr>
          <w:rFonts w:ascii="Times New Roman" w:hAnsi="Times New Roman"/>
          <w:szCs w:val="21"/>
          <w:vertAlign w:val="subscript"/>
        </w:rPr>
        <w:t>AB</w:t>
      </w:r>
      <w:r>
        <w:rPr>
          <w:rFonts w:ascii="Times New Roman"/>
          <w:szCs w:val="21"/>
        </w:rPr>
        <w:t>会偏大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．为了测量小车在</w:t>
      </w:r>
      <w:r>
        <w:rPr>
          <w:rFonts w:ascii="Times New Roman" w:hAnsi="Times New Roman" w:cs="Times New Roman"/>
        </w:rPr>
        <w:t>BC</w:t>
      </w:r>
      <w:r>
        <w:rPr>
          <w:rFonts w:ascii="Times New Roman" w:cs="Times New Roman"/>
        </w:rPr>
        <w:t>段的平均速度</w:t>
      </w:r>
      <w:r>
        <w:rPr>
          <w:rFonts w:hint="eastAsia" w:ascii="Times New Roman" w:hAnsi="Times New Roman" w:cs="Times New Roman"/>
          <w:i/>
        </w:rPr>
        <w:t>v</w:t>
      </w:r>
      <w:r>
        <w:rPr>
          <w:rFonts w:hint="eastAsia" w:ascii="Times New Roman" w:hAnsi="Times New Roman" w:cs="Times New Roman"/>
          <w:vertAlign w:val="subscript"/>
        </w:rPr>
        <w:t>BC</w:t>
      </w:r>
      <w:r>
        <w:rPr>
          <w:rFonts w:ascii="Times New Roman" w:cs="Times New Roman"/>
        </w:rPr>
        <w:t>，可以将</w:t>
      </w:r>
    </w:p>
    <w:p>
      <w:pPr>
        <w:bidi w:val="0"/>
        <w:ind w:firstLine="315" w:firstLineChars="150"/>
        <w:rPr>
          <w:rFonts w:hint="eastAsia" w:ascii="Times New Roman" w:cs="Times New Roman"/>
        </w:rPr>
      </w:pPr>
      <w:r>
        <w:rPr>
          <w:rFonts w:ascii="Times New Roman" w:cs="Times New Roman"/>
        </w:rPr>
        <w:t>小车从</w:t>
      </w: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点静止释放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ascii="Times New Roman" w:cs="Times New Roman"/>
        </w:rPr>
        <w:t>．关于分子动理论，下列说法正确的是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．打开香水瓶，不久就满屋子都能闻到香气，说明分子在</w:t>
      </w:r>
      <w:r>
        <w:rPr>
          <w:rFonts w:hint="eastAsia" w:ascii="Times New Roman" w:cs="Times New Roman"/>
        </w:rPr>
        <w:t>永</w:t>
      </w:r>
      <w:r>
        <w:rPr>
          <w:rFonts w:ascii="Times New Roman" w:cs="Times New Roman"/>
        </w:rPr>
        <w:t>不停息地做无规则的运动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．打扫教室地面时，看到灰尘在空中飞舞，说明分子在</w:t>
      </w:r>
      <w:r>
        <w:rPr>
          <w:rFonts w:hint="eastAsia" w:ascii="Times New Roman" w:cs="Times New Roman"/>
        </w:rPr>
        <w:t>永</w:t>
      </w:r>
      <w:r>
        <w:rPr>
          <w:rFonts w:ascii="Times New Roman" w:cs="Times New Roman"/>
        </w:rPr>
        <w:t>不停息地做无规则的运动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．酒精和水混合后体积减小的实验，说明分子间有引力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．堆在墙角的煤会使墙体内部变黑，说明分子间有引力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11</w:t>
      </w:r>
      <w:r>
        <w:rPr>
          <w:rFonts w:ascii="Times New Roman" w:cs="Times New Roman"/>
        </w:rPr>
        <w:t>．关于家庭电路和安全用电，下列做法中错误的是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．为了防止因漏电而造成触电事数，微波炉的外壳应与地线相连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</w:t>
      </w:r>
      <w:r>
        <w:rPr>
          <w:rFonts w:hint="eastAsia" w:ascii="Times New Roman" w:cs="Times New Roman"/>
        </w:rPr>
        <w:t>螺</w:t>
      </w:r>
      <w:r>
        <w:rPr>
          <w:rFonts w:ascii="Times New Roman" w:cs="Times New Roman"/>
        </w:rPr>
        <w:t>旋口灯泡的螺旋套要接在零线上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．为了防止触电，必须把用电器的开关装在零线上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．不可以用铜丝代替保险丝</w:t>
      </w:r>
    </w:p>
    <w:p>
      <w:pPr>
        <w:bidi w:val="0"/>
        <w:rPr>
          <w:rFonts w:hint="eastAsia" w:asci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cs="Times New Roman"/>
        </w:rPr>
        <w:t>．在</w:t>
      </w:r>
      <w:r>
        <w:rPr>
          <w:rFonts w:ascii="Times New Roman" w:hAnsi="Times New Roman" w:cs="Times New Roman"/>
        </w:rPr>
        <w:t>”</w:t>
      </w:r>
      <w:r>
        <w:rPr>
          <w:rFonts w:ascii="Times New Roman" w:cs="Times New Roman"/>
        </w:rPr>
        <w:t>观察水的沸</w:t>
      </w:r>
      <w:r>
        <w:rPr>
          <w:rFonts w:hint="eastAsia" w:ascii="Times New Roman" w:cs="Times New Roman"/>
        </w:rPr>
        <w:t>腾</w:t>
      </w:r>
      <w:r>
        <w:rPr>
          <w:rFonts w:ascii="Times New Roman" w:hAnsi="Times New Roman" w:cs="Times New Roman"/>
        </w:rPr>
        <w:t>”</w:t>
      </w:r>
      <w:r>
        <w:rPr>
          <w:rFonts w:ascii="Times New Roman" w:cs="Times New Roman"/>
        </w:rPr>
        <w:t>实验中，当水温升到</w:t>
      </w:r>
      <w:r>
        <w:rPr>
          <w:rFonts w:ascii="Times New Roman" w:hAnsi="Times New Roman" w:cs="Times New Roman"/>
        </w:rPr>
        <w:t>89</w:t>
      </w:r>
      <w:r>
        <w:rPr>
          <w:rFonts w:cs="Times New Roman"/>
        </w:rPr>
        <w:t>℃</w:t>
      </w:r>
      <w:r>
        <w:rPr>
          <w:rFonts w:ascii="Times New Roman" w:cs="Times New Roman"/>
        </w:rPr>
        <w:t>时，小华开始计时，每隔</w:t>
      </w:r>
      <w:r>
        <w:rPr>
          <w:rFonts w:ascii="Times New Roman" w:hAnsi="Times New Roman" w:cs="Times New Roman"/>
        </w:rPr>
        <w:t>lmin</w:t>
      </w:r>
      <w:r>
        <w:rPr>
          <w:rFonts w:ascii="Times New Roman" w:cs="Times New Roman"/>
        </w:rPr>
        <w:t>记录一次水的温度</w:t>
      </w:r>
      <w:r>
        <w:rPr>
          <w:rFonts w:hint="eastAsia" w:ascii="Times New Roman" w:cs="Times New Roman"/>
        </w:rPr>
        <w:t>，</w:t>
      </w:r>
      <w:r>
        <w:rPr>
          <w:rFonts w:ascii="Times New Roman" w:cs="Times New Roman"/>
        </w:rPr>
        <w:t>然后，小华根据实验数据绘制了如图所示的温度随时间变化的图像，下列说法正确的是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69865" cy="1807845"/>
            <wp:effectExtent l="0" t="0" r="6985" b="1905"/>
            <wp:docPr id="19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 descr=" 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07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．此时的气压高于标准气压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．水从</w:t>
      </w:r>
      <w:r>
        <w:rPr>
          <w:rFonts w:ascii="Times New Roman" w:hAnsi="Times New Roman" w:cs="Times New Roman"/>
        </w:rPr>
        <w:t>89</w:t>
      </w:r>
      <w:r>
        <w:rPr>
          <w:rFonts w:cs="Times New Roman"/>
        </w:rPr>
        <w:t>℃</w:t>
      </w:r>
      <w:r>
        <w:rPr>
          <w:rFonts w:ascii="Times New Roman" w:cs="Times New Roman"/>
        </w:rPr>
        <w:t>加热到刚开始沸腾所需时间为</w:t>
      </w:r>
      <w:r>
        <w:rPr>
          <w:rFonts w:ascii="Times New Roman" w:hAnsi="Times New Roman" w:cs="Times New Roman"/>
        </w:rPr>
        <w:t>4min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．通过图像可知，水沸腾时温度保持不变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．水沸时气泡上升的情况如图乙所示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cs="Times New Roman"/>
        </w:rPr>
        <w:t>13</w:t>
      </w:r>
      <w:r>
        <w:rPr>
          <w:rFonts w:ascii="Times New Roman" w:cs="Times New Roman"/>
        </w:rPr>
        <w:t>．下列有关物理知识的应用，说法正确的是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cs="Times New Roman"/>
        </w:rPr>
        <w:t>．飞机的机翼能获得升力，是应用了流体中</w:t>
      </w:r>
      <w:r>
        <w:rPr>
          <w:rFonts w:hint="eastAsia" w:ascii="Times New Roman" w:cs="Times New Roman"/>
        </w:rPr>
        <w:t>流</w:t>
      </w:r>
      <w:r>
        <w:rPr>
          <w:rFonts w:ascii="Times New Roman" w:cs="Times New Roman"/>
        </w:rPr>
        <w:t>速越大的地方压强越大的原理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cs="Times New Roman"/>
        </w:rPr>
        <w:t>．人用吸管吸食饮料是靠大气压强把饮料</w:t>
      </w:r>
      <w:r>
        <w:rPr>
          <w:rFonts w:ascii="Times New Roman" w:hAnsi="Times New Roman" w:cs="Times New Roman"/>
        </w:rPr>
        <w:t>“</w:t>
      </w:r>
      <w:r>
        <w:rPr>
          <w:rFonts w:ascii="Times New Roman" w:cs="Times New Roman"/>
        </w:rPr>
        <w:t>压</w:t>
      </w:r>
      <w:r>
        <w:rPr>
          <w:rFonts w:ascii="Times New Roman" w:hAnsi="Times New Roman" w:cs="Times New Roman"/>
        </w:rPr>
        <w:t>”</w:t>
      </w:r>
      <w:r>
        <w:rPr>
          <w:rFonts w:ascii="Times New Roman" w:cs="Times New Roman"/>
        </w:rPr>
        <w:t>进了嘴里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cs="Times New Roman"/>
        </w:rPr>
        <w:t>．体操运动员上杠前给手涂防滑粉是为了减小摩擦力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cs="Times New Roman"/>
        </w:rPr>
        <w:t>．超导材料可应用于电饭锅和远距离输电线</w:t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2133600</wp:posOffset>
            </wp:positionH>
            <wp:positionV relativeFrom="paragraph">
              <wp:posOffset>470535</wp:posOffset>
            </wp:positionV>
            <wp:extent cx="3371850" cy="1209675"/>
            <wp:effectExtent l="0" t="0" r="0" b="9525"/>
            <wp:wrapTight wrapText="bothSides">
              <wp:wrapPolygon>
                <wp:start x="0" y="0"/>
                <wp:lineTo x="0" y="21430"/>
                <wp:lineTo x="21478" y="21430"/>
                <wp:lineTo x="21478" y="0"/>
                <wp:lineTo x="0" y="0"/>
              </wp:wrapPolygon>
            </wp:wrapTight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14</w:t>
      </w:r>
      <w:r>
        <w:rPr>
          <w:rFonts w:ascii="Times New Roman" w:cs="Times New Roman"/>
        </w:rPr>
        <w:t>．巨磁电阻效应是指某些材料的电阻在磁场中急剧减小的现象，且磁场越强电阻越小，图中是说明巨磁电阻特性原理的示意图，图中</w:t>
      </w:r>
      <w:r>
        <w:rPr>
          <w:rFonts w:hint="eastAsia" w:ascii="Times New Roman" w:hAnsi="Times New Roman" w:cs="Times New Roman"/>
        </w:rPr>
        <w:t>G</w:t>
      </w:r>
      <w:r>
        <w:rPr>
          <w:rFonts w:ascii="Times New Roman" w:hAnsi="Times New Roman" w:cs="Times New Roman"/>
        </w:rPr>
        <w:t>MR</w:t>
      </w:r>
      <w:r>
        <w:rPr>
          <w:rFonts w:ascii="Times New Roman" w:cs="Times New Roman"/>
        </w:rPr>
        <w:t>是巨磁电阻，如果闭合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cs="Times New Roman"/>
        </w:rPr>
        <w:t>、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cs="Times New Roman"/>
        </w:rPr>
        <w:t>，滑片</w:t>
      </w:r>
      <w:r>
        <w:rPr>
          <w:rFonts w:ascii="Times New Roman" w:hAnsi="Times New Roman" w:cs="Times New Roman"/>
        </w:rPr>
        <w:t>P</w:t>
      </w:r>
      <w:r>
        <w:rPr>
          <w:rFonts w:ascii="Times New Roman" w:cs="Times New Roman"/>
        </w:rPr>
        <w:t>向左移动时，电表的变化情况是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Times New Roman" w:cs="Times New Roman"/>
        </w:rPr>
        <w:fldChar w:fldCharType="begin"/>
      </w:r>
      <w:r>
        <w:rPr>
          <w:rFonts w:hAnsi="Times New Roman" w:cs="Times New Roman"/>
        </w:rPr>
        <w:instrText xml:space="preserve"> </w:instrText>
      </w:r>
      <w:r>
        <w:rPr>
          <w:rFonts w:hint="eastAsia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A</w:instrText>
      </w:r>
      <w:r>
        <w:rPr>
          <w:rFonts w:hint="eastAsia" w:hAnsi="Times New Roman" w:cs="Times New Roman"/>
        </w:rPr>
        <w:instrText xml:space="preserve">)</w:instrText>
      </w:r>
      <w:r>
        <w:rPr>
          <w:rFonts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表和</w:t>
      </w:r>
      <w:r>
        <w:rPr>
          <w:rFonts w:hAnsi="Times New Roman" w:cs="Times New Roman"/>
        </w:rPr>
        <w:fldChar w:fldCharType="begin"/>
      </w:r>
      <w:r>
        <w:rPr>
          <w:rFonts w:hAnsi="Times New Roman" w:cs="Times New Roman"/>
        </w:rPr>
        <w:instrText xml:space="preserve"> </w:instrText>
      </w:r>
      <w:r>
        <w:rPr>
          <w:rFonts w:hint="eastAsia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V</w:instrText>
      </w:r>
      <w:r>
        <w:rPr>
          <w:rFonts w:hint="eastAsia" w:hAnsi="Times New Roman" w:cs="Times New Roman"/>
        </w:rPr>
        <w:instrText xml:space="preserve">)</w:instrText>
      </w:r>
      <w:r>
        <w:rPr>
          <w:rFonts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表示数均变小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hint="eastAsia" w:ascii="Times New Roman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A</w:instrText>
      </w:r>
      <w:r>
        <w:rPr>
          <w:rFonts w:hint="eastAsia"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表和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hint="eastAsia" w:ascii="Times New Roman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V</w:instrText>
      </w:r>
      <w:r>
        <w:rPr>
          <w:rFonts w:hint="eastAsia"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表示数均变大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hint="eastAsia" w:ascii="Times New Roman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A</w:instrText>
      </w:r>
      <w:r>
        <w:rPr>
          <w:rFonts w:hint="eastAsia"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表示数变小，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hint="eastAsia" w:ascii="Times New Roman" w:hAnsi="Times New Roman" w:cs="Times New Roman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</w:rPr>
        <w:instrText xml:space="preserve">V</w:instrText>
      </w:r>
      <w:r>
        <w:rPr>
          <w:rFonts w:hint="eastAsia"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表示数变大</w:t>
      </w:r>
    </w:p>
    <w:p>
      <w:pPr>
        <w:bidi w:val="0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szCs w:val="21"/>
        </w:rPr>
        <w:fldChar w:fldCharType="begin"/>
      </w:r>
      <w:r>
        <w:rPr>
          <w:rFonts w:ascii="Times New Roman" w:hAnsi="Times New Roman" w:cs="Times New Roman"/>
          <w:szCs w:val="21"/>
        </w:rPr>
        <w:instrText xml:space="preserve"> </w:instrText>
      </w:r>
      <w:r>
        <w:rPr>
          <w:rFonts w:hint="eastAsia" w:ascii="Times New Roman" w:hAnsi="Times New Roman" w:cs="Times New Roman"/>
          <w:szCs w:val="21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  <w:szCs w:val="21"/>
        </w:rPr>
        <w:instrText xml:space="preserve">A</w:instrText>
      </w:r>
      <w:r>
        <w:rPr>
          <w:rFonts w:hint="eastAsia" w:ascii="Times New Roman" w:hAnsi="Times New Roman" w:cs="Times New Roman"/>
          <w:szCs w:val="21"/>
        </w:rPr>
        <w:instrText xml:space="preserve">)</w:instrText>
      </w:r>
      <w:r>
        <w:rPr>
          <w:rFonts w:ascii="Times New Roman" w:hAnsi="Times New Roman" w:cs="Times New Roman"/>
          <w:szCs w:val="21"/>
        </w:rPr>
        <w:fldChar w:fldCharType="end"/>
      </w:r>
      <w:r>
        <w:rPr>
          <w:rFonts w:ascii="Times New Roman" w:hAnsi="Times New Roman" w:cs="Times New Roman"/>
          <w:szCs w:val="21"/>
        </w:rPr>
        <w:t>表示数变大，</w:t>
      </w:r>
      <w:r>
        <w:rPr>
          <w:rFonts w:ascii="Times New Roman" w:hAnsi="Times New Roman" w:cs="Times New Roman"/>
          <w:szCs w:val="21"/>
        </w:rPr>
        <w:fldChar w:fldCharType="begin"/>
      </w:r>
      <w:r>
        <w:rPr>
          <w:rFonts w:ascii="Times New Roman" w:hAnsi="Times New Roman" w:cs="Times New Roman"/>
          <w:szCs w:val="21"/>
        </w:rPr>
        <w:instrText xml:space="preserve"> </w:instrText>
      </w:r>
      <w:r>
        <w:rPr>
          <w:rFonts w:hint="eastAsia" w:ascii="Times New Roman" w:hAnsi="Times New Roman" w:cs="Times New Roman"/>
          <w:szCs w:val="21"/>
        </w:rPr>
        <w:instrText xml:space="preserve">eq \o\ac(○,</w:instrText>
      </w:r>
      <w:r>
        <w:rPr>
          <w:rFonts w:hint="eastAsia" w:ascii="Times New Roman" w:hAnsi="Times New Roman" w:cs="Times New Roman"/>
          <w:position w:val="2"/>
          <w:sz w:val="14"/>
          <w:szCs w:val="21"/>
        </w:rPr>
        <w:instrText xml:space="preserve">V</w:instrText>
      </w:r>
      <w:r>
        <w:rPr>
          <w:rFonts w:hint="eastAsia" w:ascii="Times New Roman" w:hAnsi="Times New Roman" w:cs="Times New Roman"/>
          <w:szCs w:val="21"/>
        </w:rPr>
        <w:instrText xml:space="preserve">)</w:instrText>
      </w:r>
      <w:r>
        <w:rPr>
          <w:rFonts w:ascii="Times New Roman" w:hAnsi="Times New Roman" w:cs="Times New Roman"/>
          <w:szCs w:val="21"/>
        </w:rPr>
        <w:fldChar w:fldCharType="end"/>
      </w:r>
      <w:r>
        <w:rPr>
          <w:rFonts w:ascii="Times New Roman" w:hAnsi="Times New Roman" w:cs="Times New Roman"/>
          <w:szCs w:val="21"/>
        </w:rPr>
        <w:t>表示数变小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二</w:t>
      </w:r>
      <w:r>
        <w:rPr>
          <w:rFonts w:ascii="Times New Roman" w:hAnsi="Times New Roman" w:cs="Times New Roman"/>
        </w:rPr>
        <w:t>、多项选择题（本题4个小题，每小题4分，共16分，在每小题给出的四个选项中，只有2个或者3个是正确确的，全部选对的得4分，选对但不全的得2分，不选或有錯选的得0分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把正确的答案按要求填入答题卡上相应位置</w:t>
      </w:r>
      <w:r>
        <w:rPr>
          <w:rFonts w:hint="eastAsia" w:ascii="Times New Roman" w:hAnsi="Times New Roman" w:cs="Times New Roman"/>
        </w:rPr>
        <w:t>）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15．如图甲所示，</w:t>
      </w:r>
      <w:r>
        <w:rPr>
          <w:rFonts w:hint="eastAsia"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表示垂直于纸面的一根导体（相当于图乙中的导体AB）．它在磁场中按箭头方向运动时，在哪种情况下会产生感应电流？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73040" cy="1574800"/>
            <wp:effectExtent l="0" t="0" r="3810" b="6350"/>
            <wp:docPr id="16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 descr=" 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7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16．下列关于声音的说法正确的是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A．一切发声的物体都在振动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B．振动的空气柱一定在发声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C．在10m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的小房间里说话听不到回声，是因为“空间小，没有产生回声”</w:t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3409950</wp:posOffset>
            </wp:positionH>
            <wp:positionV relativeFrom="paragraph">
              <wp:posOffset>285750</wp:posOffset>
            </wp:positionV>
            <wp:extent cx="2038350" cy="1333500"/>
            <wp:effectExtent l="0" t="0" r="0" b="0"/>
            <wp:wrapTight wrapText="bothSides">
              <wp:wrapPolygon>
                <wp:start x="0" y="0"/>
                <wp:lineTo x="0" y="21291"/>
                <wp:lineTo x="21398" y="21291"/>
                <wp:lineTo x="21398" y="0"/>
                <wp:lineTo x="0" y="0"/>
              </wp:wrapPolygon>
            </wp:wrapTight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D．在同一宇宙飞船的太空舱内，两名宇航员可以直接对话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17．如图所示，在表面粗糙的斜面上，物块从A点静止释放下滑到B点的过程中，下列说法正确确的是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．物块的动能不一定增加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B．物块的重力势能一定减小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．物块的重力势能减少量等于动能的增加量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D．物块的重力势能减少量大于动能的增加量</w:t>
      </w:r>
    </w:p>
    <w:p>
      <w:pPr>
        <w:widowControl/>
        <w:bidi w:val="0"/>
        <w:jc w:val="left"/>
      </w:pP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3286125</wp:posOffset>
            </wp:positionH>
            <wp:positionV relativeFrom="paragraph">
              <wp:posOffset>690245</wp:posOffset>
            </wp:positionV>
            <wp:extent cx="2486025" cy="1129665"/>
            <wp:effectExtent l="0" t="0" r="9525" b="13335"/>
            <wp:wrapTight wrapText="bothSides">
              <wp:wrapPolygon>
                <wp:start x="0" y="0"/>
                <wp:lineTo x="0" y="21126"/>
                <wp:lineTo x="21517" y="21126"/>
                <wp:lineTo x="21517" y="0"/>
                <wp:lineTo x="0" y="0"/>
              </wp:wrapPolygon>
            </wp:wrapTight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29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18．电动自行车有行驶工作、蓄电池充电两种状态，局部电路图如图所示，断开S后，充电播</w:t>
      </w:r>
      <w:r>
        <w:rPr>
          <w:rFonts w:hint="eastAsia" w:ascii="Times New Roman" w:hAnsi="Times New Roman" w:cs="Times New Roman"/>
        </w:rPr>
        <w:t>口</w:t>
      </w:r>
      <w:r>
        <w:rPr>
          <w:rFonts w:ascii="Times New Roman" w:hAnsi="Times New Roman" w:cs="Times New Roman"/>
        </w:rPr>
        <w:t>可以外接充电器对电池进行充电，电动自行车行驶过程中，其电动机正常工作电压为48V，此时通过电动机线图的电流为5A．电动机线图的电阻是0</w:t>
      </w:r>
      <w:r>
        <w:rPr>
          <w:rFonts w:hint="eastAsia"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5Ω</w:t>
      </w:r>
      <w:r>
        <w:rPr>
          <w:rFonts w:hint="eastAsia"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下列说法正确的是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A．对</w:t>
      </w:r>
      <w:r>
        <w:rPr>
          <w:rFonts w:hint="eastAsia" w:ascii="Times New Roman" w:hAnsi="Times New Roman" w:cs="Times New Roman"/>
        </w:rPr>
        <w:t>蓄</w:t>
      </w:r>
      <w:r>
        <w:rPr>
          <w:rFonts w:ascii="Times New Roman" w:hAnsi="Times New Roman" w:cs="Times New Roman"/>
        </w:rPr>
        <w:t>电池充电时，</w:t>
      </w:r>
      <w:r>
        <w:rPr>
          <w:rFonts w:hint="eastAsia" w:ascii="Times New Roman" w:hAnsi="Times New Roman" w:cs="Times New Roman"/>
        </w:rPr>
        <w:t>蓄</w:t>
      </w:r>
      <w:r>
        <w:rPr>
          <w:rFonts w:ascii="Times New Roman" w:hAnsi="Times New Roman" w:cs="Times New Roman"/>
        </w:rPr>
        <w:t>电池相当于电路中的用电器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．电动自行车的电动机是把电能全部转化为机械能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．电动机正常工作lmin，电流通过线圆所产生的热量为14</w:t>
      </w:r>
      <w:r>
        <w:rPr>
          <w:rFonts w:hint="eastAsia" w:ascii="Times New Roman" w:hAnsi="Times New Roman" w:cs="Times New Roman"/>
        </w:rPr>
        <w:t>400J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．电动机正常工作1min，消耗的电能为14400</w:t>
      </w:r>
      <w:r>
        <w:rPr>
          <w:rFonts w:hint="eastAsia" w:ascii="Times New Roman" w:hAnsi="Times New Roman" w:cs="Times New Roman"/>
        </w:rPr>
        <w:t>J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三、填空与作图题（本题5个小题，其中第19－22题每小题2分，第23题4分，共12分</w:t>
      </w:r>
      <w:r>
        <w:rPr>
          <w:rFonts w:hint="eastAsia" w:ascii="Times New Roman" w:hAnsi="Times New Roman" w:cs="Times New Roman"/>
        </w:rPr>
        <w:t>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19．如图所示，一束光从空气射向水面，已知入射光线AO，画出其折射光线和反射光线</w:t>
      </w:r>
    </w:p>
    <w:p>
      <w:pPr>
        <w:bidi w:val="0"/>
        <w:rPr>
          <w:rFonts w:hint="eastAsia" w:ascii="Times New Roman" w:hAnsi="Times New Roman" w:cs="Times New Roman"/>
          <w:vertAlign w:val="subscript"/>
        </w:rPr>
      </w:pPr>
      <w:r>
        <w:rPr>
          <w:rFonts w:ascii="Times New Roman" w:hAnsi="Times New Roman" w:cs="Times New Roman"/>
        </w:rPr>
        <w:t>20．如图所示，一根木棒以O点为支点撬动石块，画出作用在A点最小动力F，并画出阻力F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，并画出阻力F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的力臂</w:t>
      </w:r>
      <w:r>
        <w:rPr>
          <w:rFonts w:hint="eastAsia" w:ascii="Times New Roman" w:hAnsi="Times New Roman" w:cs="Times New Roman"/>
          <w:i/>
        </w:rPr>
        <w:t>l</w:t>
      </w:r>
      <w:r>
        <w:rPr>
          <w:rFonts w:hint="eastAsia" w:ascii="Times New Roman" w:hAnsi="Times New Roman" w:cs="Times New Roman"/>
          <w:vertAlign w:val="subscript"/>
        </w:rPr>
        <w:t>2</w:t>
      </w:r>
    </w:p>
    <w:p>
      <w:pPr>
        <w:widowControl/>
        <w:bidi w:val="0"/>
        <w:jc w:val="left"/>
        <w:rPr>
          <w:rFonts w:hint="eastAsia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17780</wp:posOffset>
            </wp:positionV>
            <wp:extent cx="4848225" cy="1752600"/>
            <wp:effectExtent l="0" t="0" r="9525" b="0"/>
            <wp:wrapTight wrapText="bothSides">
              <wp:wrapPolygon>
                <wp:start x="0" y="0"/>
                <wp:lineTo x="0" y="21365"/>
                <wp:lineTo x="21558" y="21365"/>
                <wp:lineTo x="21558" y="0"/>
                <wp:lineTo x="0" y="0"/>
              </wp:wrapPolygon>
            </wp:wrapTight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4362450</wp:posOffset>
            </wp:positionH>
            <wp:positionV relativeFrom="paragraph">
              <wp:posOffset>-26670</wp:posOffset>
            </wp:positionV>
            <wp:extent cx="819150" cy="1981200"/>
            <wp:effectExtent l="0" t="0" r="0" b="0"/>
            <wp:wrapTight wrapText="bothSides">
              <wp:wrapPolygon>
                <wp:start x="0" y="0"/>
                <wp:lineTo x="0" y="21392"/>
                <wp:lineTo x="21098" y="21392"/>
                <wp:lineTo x="21098" y="0"/>
                <wp:lineTo x="0" y="0"/>
              </wp:wrapPolygon>
            </wp:wrapTight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21．如图所示，用滑轮组提起一个重为7N的物体，在拉力F＝4N的作用下，10s内物体滑竖直方向匀速升高了2m不计绳重和摩擦，可知拉力F的功率为</w:t>
      </w:r>
      <w:r>
        <w:rPr>
          <w:rFonts w:hint="eastAsia" w:ascii="Times New Roman" w:hAnsi="Times New Roman" w:cs="Times New Roman"/>
        </w:rPr>
        <w:t>___</w:t>
      </w:r>
      <w:r>
        <w:rPr>
          <w:rFonts w:ascii="Times New Roman" w:hAnsi="Times New Roman" w:cs="Times New Roman"/>
        </w:rPr>
        <w:t>W，此滑轮组的机械效率为</w:t>
      </w:r>
      <w:r>
        <w:rPr>
          <w:rFonts w:hint="eastAsia" w:ascii="Times New Roman" w:hAnsi="Times New Roman" w:cs="Times New Roman"/>
        </w:rPr>
        <w:t>_______。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22．某品牌电饭煲的工作原理如图甲所示，图乙为它的部分参数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如将开关S闭合，则电饭煲处于</w:t>
      </w:r>
      <w:r>
        <w:rPr>
          <w:rFonts w:hint="eastAsia"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t>（选填“加热”或“保温”）状态，其中电阻R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: R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=</w:t>
      </w:r>
      <w:r>
        <w:rPr>
          <w:rFonts w:hint="eastAsia" w:ascii="Times New Roman" w:hAnsi="Times New Roman" w:cs="Times New Roman"/>
        </w:rPr>
        <w:t>_______。</w:t>
      </w:r>
    </w:p>
    <w:p>
      <w:pPr>
        <w:widowControl/>
        <w:bidi w:val="0"/>
        <w:jc w:val="left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029710" cy="1257935"/>
            <wp:effectExtent l="0" t="0" r="8890" b="18415"/>
            <wp:docPr id="12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 descr=" 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29710" cy="1257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52070</wp:posOffset>
            </wp:positionV>
            <wp:extent cx="2095500" cy="1428750"/>
            <wp:effectExtent l="0" t="0" r="0" b="0"/>
            <wp:wrapTight wrapText="bothSides">
              <wp:wrapPolygon>
                <wp:start x="0" y="0"/>
                <wp:lineTo x="0" y="21312"/>
                <wp:lineTo x="21404" y="21312"/>
                <wp:lineTo x="21404" y="0"/>
                <wp:lineTo x="0" y="0"/>
              </wp:wrapPolygon>
            </wp:wrapTight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23．我国自行设计和建造的“较龙号”载人潜水器的艇体由双层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船壳构成，外层与海水接触，外壳选择了钛合金作主材，潜水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器在上浮和下潜时，其体积是一定的，潜水器规格：长8．2m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宽3．0m、高3．4m．该潜水器悬浮在海水中时总质量为22t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2017年6月23日，“蛟龙号”载人潜水器下潜到最深达7062．68m海底，创造了深潜水的世界纪录．在这一深度，海水对潜水器1m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表面产生的压力为7．3</w:t>
      </w:r>
      <w:r>
        <w:rPr>
          <w:rFonts w:ascii="宋体"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>N．（下列答案用科学计数法表示）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（1）潜水器的外壳选择了钛合金板作主材，这主要是因为这种合金的硬度</w:t>
      </w:r>
      <w:r>
        <w:rPr>
          <w:rFonts w:hint="eastAsia"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t>（选填</w:t>
      </w:r>
      <w:r>
        <w:rPr>
          <w:rFonts w:hint="eastAsia"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大</w:t>
      </w:r>
      <w:r>
        <w:rPr>
          <w:rFonts w:hint="eastAsia"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int="eastAsia"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小</w:t>
      </w:r>
      <w:r>
        <w:rPr>
          <w:rFonts w:hint="eastAsia" w:ascii="Times New Roman" w:hAnsi="Times New Roman" w:cs="Times New Roman"/>
        </w:rPr>
        <w:t>”）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（2）假设海水密度不随深度变化，潜水器在上浮且未浮出水面过程中，受到水的浮力</w:t>
      </w:r>
      <w:r>
        <w:rPr>
          <w:rFonts w:hint="eastAsia" w:ascii="Times New Roman" w:hAnsi="Times New Roman" w:cs="Times New Roman"/>
        </w:rPr>
        <w:t>_____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（选填”变小”“不变”或“变大”</w:t>
      </w:r>
      <w:r>
        <w:rPr>
          <w:rFonts w:hint="eastAsia" w:ascii="Times New Roman" w:hAnsi="Times New Roman" w:cs="Times New Roman"/>
        </w:rPr>
        <w:t>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（3）“蛟龙号＂悬浮在海水中，所受到的浮力为</w:t>
      </w:r>
      <w:r>
        <w:rPr>
          <w:rFonts w:hint="eastAsia" w:ascii="Times New Roman" w:hAnsi="Times New Roman" w:cs="Times New Roman"/>
        </w:rPr>
        <w:t>_________</w:t>
      </w:r>
      <w:r>
        <w:rPr>
          <w:rFonts w:ascii="Times New Roman" w:hAnsi="Times New Roman" w:cs="Times New Roman"/>
        </w:rPr>
        <w:t>N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（4）“蛟龙号”载人潜水器下潜到7062．68m海底时，海水对其表面的压强为</w:t>
      </w:r>
      <w:r>
        <w:rPr>
          <w:rFonts w:hint="eastAsia" w:ascii="Times New Roman" w:hAnsi="Times New Roman" w:cs="Times New Roman"/>
        </w:rPr>
        <w:t>_______Pa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四、实验探究题（本题4个小题，每小题6分，共24分）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24．在探究”影响液体内部压强大小的因素”的实验中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266055" cy="1477010"/>
            <wp:effectExtent l="0" t="0" r="10795" b="8890"/>
            <wp:docPr id="7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 descr=" 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477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（1）实验中液体压强的大小变化是通过比</w:t>
      </w:r>
      <w:r>
        <w:rPr>
          <w:rFonts w:hint="eastAsia" w:ascii="Times New Roman" w:hAnsi="Times New Roman" w:cs="Times New Roman"/>
        </w:rPr>
        <w:t>较U</w:t>
      </w:r>
      <w:r>
        <w:rPr>
          <w:rFonts w:ascii="Times New Roman" w:hAnsi="Times New Roman" w:cs="Times New Roman"/>
        </w:rPr>
        <w:t>形管两侧液面</w:t>
      </w:r>
      <w:r>
        <w:rPr>
          <w:rFonts w:hint="eastAsia" w:ascii="Times New Roman" w:hAnsi="Times New Roman" w:cs="Times New Roman"/>
        </w:rPr>
        <w:t>_______</w:t>
      </w:r>
      <w:r>
        <w:rPr>
          <w:rFonts w:ascii="Times New Roman" w:hAnsi="Times New Roman" w:cs="Times New Roman"/>
        </w:rPr>
        <w:t>的变化，将探头放进盛水的容器中，探头的橡皮膜受到水的压</w:t>
      </w:r>
      <w:r>
        <w:rPr>
          <w:rFonts w:hint="eastAsia" w:ascii="Times New Roman" w:hAnsi="Times New Roman" w:cs="Times New Roman"/>
        </w:rPr>
        <w:t>强</w:t>
      </w:r>
      <w:r>
        <w:rPr>
          <w:rFonts w:ascii="Times New Roman" w:hAnsi="Times New Roman" w:cs="Times New Roman"/>
        </w:rPr>
        <w:t>会</w:t>
      </w:r>
      <w:r>
        <w:rPr>
          <w:rFonts w:hint="eastAsia" w:ascii="Times New Roman" w:hAnsi="Times New Roman" w:cs="Times New Roman"/>
        </w:rPr>
        <w:t>_______(</w:t>
      </w:r>
      <w:r>
        <w:rPr>
          <w:rFonts w:ascii="Times New Roman" w:hAnsi="Times New Roman" w:cs="Times New Roman"/>
        </w:rPr>
        <w:t>选填”内</w:t>
      </w:r>
      <w:r>
        <w:rPr>
          <w:rFonts w:hint="eastAsia" w:ascii="Times New Roman" w:hAnsi="Times New Roman" w:cs="Times New Roman"/>
        </w:rPr>
        <w:t>凹</w:t>
      </w:r>
      <w:r>
        <w:rPr>
          <w:rFonts w:ascii="Times New Roman" w:hAnsi="Times New Roman" w:cs="Times New Roman"/>
        </w:rPr>
        <w:t>”或“外凸”</w:t>
      </w:r>
      <w:r>
        <w:rPr>
          <w:rFonts w:hint="eastAsia" w:ascii="Times New Roman" w:hAnsi="Times New Roman" w:cs="Times New Roman"/>
        </w:rPr>
        <w:t>)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（2）通过比较C、D两个图，可得到结论：同</w:t>
      </w:r>
      <w:r>
        <w:rPr>
          <w:rFonts w:hint="eastAsia" w:ascii="Times New Roman" w:hAnsi="Times New Roman" w:cs="Times New Roman"/>
        </w:rPr>
        <w:t>一</w:t>
      </w:r>
      <w:r>
        <w:rPr>
          <w:rFonts w:ascii="Times New Roman" w:hAnsi="Times New Roman" w:cs="Times New Roman"/>
        </w:rPr>
        <w:t>种液体的压强随</w:t>
      </w:r>
      <w:r>
        <w:rPr>
          <w:rFonts w:hint="eastAsia"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的增加而增大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（3）通过比较D、E两个图，可得到结论：在深度相同时，液体的</w:t>
      </w:r>
      <w:r>
        <w:rPr>
          <w:rFonts w:hint="eastAsia" w:ascii="Times New Roman" w:hAnsi="Times New Roman" w:cs="Times New Roman"/>
        </w:rPr>
        <w:t>_______</w:t>
      </w:r>
      <w:r>
        <w:rPr>
          <w:rFonts w:ascii="Times New Roman" w:hAnsi="Times New Roman" w:cs="Times New Roman"/>
        </w:rPr>
        <w:t>越大，压强越大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（4）通过比较A、B、C三个图，可得到结论</w:t>
      </w:r>
      <w:r>
        <w:rPr>
          <w:rFonts w:hint="eastAsia" w:ascii="Times New Roman" w:hAnsi="Times New Roman" w:cs="Times New Roman"/>
        </w:rPr>
        <w:t>：__________________________________。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25．为了测量某种液体的密度，小明取了适量这种液</w:t>
      </w:r>
      <w:r>
        <w:rPr>
          <w:rFonts w:hint="eastAsia" w:ascii="Times New Roman" w:hAnsi="Times New Roman" w:cs="Times New Roman"/>
        </w:rPr>
        <w:t>体</w:t>
      </w:r>
      <w:r>
        <w:rPr>
          <w:rFonts w:ascii="Times New Roman" w:hAnsi="Times New Roman" w:cs="Times New Roman"/>
        </w:rPr>
        <w:t>的样品，进行了三种方案的实验</w:t>
      </w:r>
      <w:r>
        <w:rPr>
          <w:rFonts w:hint="eastAsia" w:ascii="Times New Roman" w:hAnsi="Times New Roman" w:cs="Times New Roman"/>
        </w:rPr>
        <w:t>：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（1）实验前小明将天平放在</w:t>
      </w:r>
      <w:r>
        <w:rPr>
          <w:rFonts w:hint="eastAsia"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台上，把游</w:t>
      </w:r>
      <w:r>
        <w:rPr>
          <w:rFonts w:hint="eastAsia" w:ascii="Times New Roman" w:hAnsi="Times New Roman" w:cs="Times New Roman"/>
        </w:rPr>
        <w:t>码</w:t>
      </w:r>
      <w:r>
        <w:rPr>
          <w:rFonts w:ascii="Times New Roman" w:hAnsi="Times New Roman" w:cs="Times New Roman"/>
        </w:rPr>
        <w:t>放在零刻度处，发现指针指在分度盘的左侧，要使横梁平衡，应将平衡螺母向（选填“右”或“左＂）调节</w:t>
      </w:r>
      <w:r>
        <w:rPr>
          <w:rFonts w:hint="eastAsia" w:ascii="Times New Roman" w:hAnsi="Times New Roman" w:cs="Times New Roman"/>
        </w:rPr>
        <w:t>。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（2）实验记录数据：m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＝30g，m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＝52g，m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＝52．8</w:t>
      </w:r>
      <w:r>
        <w:rPr>
          <w:rFonts w:hint="eastAsia" w:ascii="Times New Roman" w:hAnsi="Times New Roman" w:cs="Times New Roman"/>
        </w:rPr>
        <w:t>g</w:t>
      </w:r>
      <w:r>
        <w:rPr>
          <w:rFonts w:ascii="Times New Roman" w:hAnsi="Times New Roman" w:cs="Times New Roman"/>
        </w:rPr>
        <w:t>，m</w:t>
      </w:r>
      <w:r>
        <w:rPr>
          <w:rFonts w:hint="eastAsia"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＝</w:t>
      </w:r>
      <w:r>
        <w:rPr>
          <w:rFonts w:hint="eastAsia" w:ascii="Times New Roman" w:hAnsi="Times New Roman" w:cs="Times New Roman"/>
        </w:rPr>
        <w:t>____</w:t>
      </w:r>
      <w:r>
        <w:rPr>
          <w:rFonts w:ascii="Times New Roman" w:hAnsi="Times New Roman" w:cs="Times New Roman"/>
        </w:rPr>
        <w:t>g（如图甲），</w:t>
      </w:r>
      <w:r>
        <w:rPr>
          <w:rFonts w:hint="eastAsia" w:ascii="Times New Roman" w:hAnsi="Times New Roman" w:cs="Times New Roman"/>
        </w:rPr>
        <w:t>V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</w:rPr>
        <w:t>=____ml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（如图乙），V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＝10ml，V</w:t>
      </w:r>
      <w:r>
        <w:rPr>
          <w:rFonts w:hint="eastAsia"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＝19ml，其中方案3中液体密度大小为</w:t>
      </w:r>
      <w:r>
        <w:rPr>
          <w:rFonts w:hint="eastAsia"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g</w:t>
      </w:r>
      <w:r>
        <w:rPr>
          <w:rFonts w:hint="eastAsia"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 xml:space="preserve"> cm</w:t>
      </w:r>
      <w:r>
        <w:rPr>
          <w:rFonts w:hint="eastAsia" w:ascii="Times New Roman" w:hAnsi="Times New Roman" w:cs="Times New Roman"/>
          <w:vertAlign w:val="superscript"/>
        </w:rPr>
        <w:t>3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（3）分析比较上述三种实验方案，你觉得比较合理的应该是</w:t>
      </w:r>
      <w:r>
        <w:rPr>
          <w:rFonts w:hint="eastAsia"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（选填“方案1”“方案2”或“方案3）</w:t>
      </w:r>
    </w:p>
    <w:p>
      <w:pPr>
        <w:widowControl/>
        <w:bidi w:val="0"/>
        <w:jc w:val="left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5420" cy="2272030"/>
            <wp:effectExtent l="0" t="0" r="11430" b="13970"/>
            <wp:docPr id="9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 descr=" 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72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26．为了直观验证阿基米德原理，实验装置如图所示，把弹簧测力计上端固定在铁架台上，用粗铁丝做一个框，挂在弹簧测力计挂钩上，在粗铁丝框上端悬吊一个金属块，下端放一小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杯在金属块的正下方，有一个溢水杯，溢水杯放置在铁架台的支架上，溢水杯跟金属块、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粗铁丝都不接触</w:t>
      </w:r>
    </w:p>
    <w:p>
      <w:pPr>
        <w:widowControl/>
        <w:bidi w:val="0"/>
        <w:jc w:val="left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009515" cy="2864485"/>
            <wp:effectExtent l="0" t="0" r="635" b="12065"/>
            <wp:docPr id="8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 descr=" 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09515" cy="2864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（1）平稳缓慢地抬高溢水杯支架，使金属块完全浸没入水中（如图甲→乙→丙），在此过程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中，弹簧测力计示示数：F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  <w:vertAlign w:val="subscript"/>
        </w:rPr>
        <w:t>_______</w:t>
      </w:r>
      <w:r>
        <w:rPr>
          <w:rFonts w:ascii="Times New Roman" w:hAnsi="Times New Roman" w:cs="Times New Roman"/>
        </w:rPr>
        <w:t>F</w:t>
      </w:r>
      <w:r>
        <w:rPr>
          <w:rFonts w:hint="eastAsia" w:ascii="Times New Roman" w:hAnsi="Times New Roman" w:cs="Times New Roman"/>
          <w:vertAlign w:val="subscript"/>
        </w:rPr>
        <w:t>丙</w:t>
      </w:r>
      <w:r>
        <w:rPr>
          <w:rFonts w:ascii="Times New Roman" w:hAnsi="Times New Roman" w:cs="Times New Roman"/>
        </w:rPr>
        <w:t>（选填“大野”、“等</w:t>
      </w:r>
      <w:r>
        <w:rPr>
          <w:rFonts w:hint="eastAsia" w:ascii="Times New Roman" w:hAnsi="Times New Roman" w:cs="Times New Roman"/>
        </w:rPr>
        <w:t>于</w:t>
      </w:r>
      <w:r>
        <w:rPr>
          <w:rFonts w:ascii="Times New Roman" w:hAnsi="Times New Roman" w:cs="Times New Roman"/>
        </w:rPr>
        <w:t>”或“小于”）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（2）再平稳缓慢地降低溢水杯支架，使金属块完全离水面（如图丁）可以计算出图丙中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金属块所受到的浮力约为</w:t>
      </w:r>
      <w:r>
        <w:rPr>
          <w:rFonts w:hint="eastAsia"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N，此时浮</w:t>
      </w:r>
      <w:r>
        <w:rPr>
          <w:rFonts w:hint="eastAsia" w:ascii="Times New Roman" w:hAnsi="Times New Roman" w:cs="Times New Roman"/>
        </w:rPr>
        <w:t>力</w:t>
      </w:r>
      <w:r>
        <w:rPr>
          <w:rFonts w:ascii="Times New Roman" w:hAnsi="Times New Roman" w:cs="Times New Roman"/>
        </w:rPr>
        <w:t>的测量数值比真实数值将</w:t>
      </w:r>
      <w:r>
        <w:rPr>
          <w:rFonts w:hint="eastAsia" w:ascii="Times New Roman" w:hAnsi="Times New Roman" w:cs="Times New Roman"/>
        </w:rPr>
        <w:t>____</w:t>
      </w:r>
      <w:r>
        <w:rPr>
          <w:rFonts w:ascii="Times New Roman" w:hAnsi="Times New Roman" w:cs="Times New Roman"/>
        </w:rPr>
        <w:t>（选填“偏大”或“偏小”）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27．某实验小组的同学用图甲所示的器材测量小灯泡的电阻，已知待测小灯泡额定电压为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3．8V，小灯泡的额定功率估计在1．0W左右右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（1）连接电流表时应选用的量程是</w:t>
      </w:r>
      <w:r>
        <w:rPr>
          <w:rFonts w:hint="eastAsia" w:ascii="Times New Roman" w:hAnsi="Times New Roman" w:cs="Times New Roman"/>
        </w:rPr>
        <w:t>_________</w:t>
      </w:r>
      <w:r>
        <w:rPr>
          <w:rFonts w:ascii="Times New Roman" w:hAnsi="Times New Roman" w:cs="Times New Roman"/>
        </w:rPr>
        <w:t>（选填“0</w:t>
      </w:r>
      <w:r>
        <w:rPr>
          <w:rFonts w:hint="eastAsia" w:ascii="宋体" w:hAnsi="宋体" w:cs="Times New Roman"/>
        </w:rPr>
        <w:t>～</w:t>
      </w:r>
      <w:r>
        <w:rPr>
          <w:rFonts w:ascii="Times New Roman" w:hAnsi="Times New Roman" w:cs="Times New Roman"/>
        </w:rPr>
        <w:t>0．6A＂或“0</w:t>
      </w:r>
      <w:r>
        <w:rPr>
          <w:rFonts w:hint="eastAsia" w:ascii="宋体" w:hAnsi="宋体" w:cs="Times New Roman"/>
        </w:rPr>
        <w:t>～</w:t>
      </w:r>
      <w:r>
        <w:rPr>
          <w:rFonts w:ascii="Times New Roman" w:hAnsi="Times New Roman" w:cs="Times New Roman"/>
        </w:rPr>
        <w:t>3A”）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（2）做出相应的电路图在图丙的虚线框内</w:t>
      </w:r>
      <w:r>
        <w:rPr>
          <w:rFonts w:hint="eastAsia" w:ascii="Times New Roman" w:hAnsi="Times New Roman" w:cs="Times New Roman"/>
        </w:rPr>
        <w:t>.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（3）连接好电路后，调节滑动变阻器，使电流表、电压表的指针如图乙所示，求出此时小灯泡的阻值为</w:t>
      </w:r>
      <w:r>
        <w:rPr>
          <w:rFonts w:hint="eastAsia"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Ω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67325" cy="1408430"/>
            <wp:effectExtent l="0" t="0" r="9525" b="1270"/>
            <wp:docPr id="21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 descr=" 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08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五、综合题（本题3个小题，其中第28、29题每题6分，第30题8分，共20分）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28．为了</w:t>
      </w:r>
      <w:r>
        <w:rPr>
          <w:rFonts w:hint="eastAsia" w:ascii="Times New Roman" w:hAnsi="Times New Roman" w:cs="Times New Roman"/>
        </w:rPr>
        <w:t>倡</w:t>
      </w:r>
      <w:r>
        <w:rPr>
          <w:rFonts w:ascii="Times New Roman" w:hAnsi="Times New Roman" w:cs="Times New Roman"/>
        </w:rPr>
        <w:t>导绿色出行，衡阳市投放了大量的共享自行车，小明在水平路面上匀速骑行9</w:t>
      </w:r>
      <w:r>
        <w:rPr>
          <w:rFonts w:hint="eastAsia" w:ascii="Times New Roman" w:hAnsi="Times New Roman" w:cs="Times New Roman"/>
        </w:rPr>
        <w:t>00</w:t>
      </w:r>
      <w:r>
        <w:rPr>
          <w:rFonts w:ascii="Times New Roman" w:hAnsi="Times New Roman" w:cs="Times New Roman"/>
        </w:rPr>
        <w:t>m，所用时间为3min时，人与车总质量约</w:t>
      </w:r>
      <w:r>
        <w:rPr>
          <w:rFonts w:hint="eastAsia"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0kg，每个轮胎与地面接触面积约为0．01m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．求</w:t>
      </w:r>
    </w:p>
    <w:p>
      <w:pPr>
        <w:bidi w:val="0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35560</wp:posOffset>
            </wp:positionV>
            <wp:extent cx="1724025" cy="1038225"/>
            <wp:effectExtent l="0" t="0" r="9525" b="9525"/>
            <wp:wrapTight wrapText="bothSides">
              <wp:wrapPolygon>
                <wp:start x="0" y="0"/>
                <wp:lineTo x="0" y="21402"/>
                <wp:lineTo x="21481" y="21402"/>
                <wp:lineTo x="21481" y="0"/>
                <wp:lineTo x="0" y="0"/>
              </wp:wrapPolygon>
            </wp:wrapTight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（1）自行车行驶的速度为多少m／s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（2）自行车对地面的压力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（3）此时自行车对地面的压强</w:t>
      </w:r>
    </w:p>
    <w:p>
      <w:pPr>
        <w:widowControl/>
        <w:bidi w:val="0"/>
        <w:jc w:val="left"/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29．2017年6月10日，作为中国大陆核电的发源地一一秦山核电基地安全运行100堆年（一座核反应堆运行一年为一堆年）．从被誉为“国之光荣“”的秦山核电站站1991年12月15日投</w:t>
      </w:r>
      <w:r>
        <w:rPr>
          <w:rFonts w:hint="eastAsia" w:ascii="Times New Roman" w:hAnsi="Times New Roman" w:cs="Times New Roman"/>
        </w:rPr>
        <w:t>入</w:t>
      </w:r>
      <w:r>
        <w:rPr>
          <w:rFonts w:ascii="Times New Roman" w:hAnsi="Times New Roman" w:cs="Times New Roman"/>
        </w:rPr>
        <w:t>运行开始，秦山核电基地一直保持安全稳定运行，目前每分钟的安全发电量相当于少消耗烟煤13．0t，减排二氧化碳约40．6t、二氧化硫约0．2t，氮氧化物约0．8t．秦山核电基地目前共有9台运行机组，年发电量约500亿千瓦时，是目前我国核电机组数量最多、堆型品种最丰富、装机容量最大的核电基地，［下列（1）（2）题答案用科学计数法表示</w:t>
      </w:r>
      <w:r>
        <w:rPr>
          <w:rFonts w:hint="eastAsia" w:ascii="Times New Roman" w:hAnsi="Times New Roman" w:cs="Times New Roman"/>
        </w:rPr>
        <w:t>］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（1）13．</w:t>
      </w:r>
      <w:r>
        <w:rPr>
          <w:rFonts w:hint="eastAsia" w:ascii="Times New Roman" w:hAnsi="Times New Roman" w:cs="Times New Roman"/>
        </w:rPr>
        <w:t>0t</w:t>
      </w:r>
      <w:r>
        <w:rPr>
          <w:rFonts w:ascii="Times New Roman" w:hAnsi="Times New Roman" w:cs="Times New Roman"/>
        </w:rPr>
        <w:t>烟煤如果完全燃烧，放出的热量为多少．（烟煤的热值为29×10</w:t>
      </w:r>
      <w:r>
        <w:rPr>
          <w:rFonts w:hint="eastAsia"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>J／kg）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（2）假设13．</w:t>
      </w:r>
      <w:r>
        <w:rPr>
          <w:rFonts w:hint="eastAsia" w:ascii="Times New Roman" w:hAnsi="Times New Roman" w:cs="Times New Roman"/>
        </w:rPr>
        <w:t>0t</w:t>
      </w:r>
      <w:r>
        <w:rPr>
          <w:rFonts w:ascii="Times New Roman" w:hAnsi="Times New Roman" w:cs="Times New Roman"/>
        </w:rPr>
        <w:t>烟煤在煤炉中完全燃烧，</w:t>
      </w:r>
      <w:r>
        <w:rPr>
          <w:rFonts w:hint="eastAsia" w:ascii="Times New Roman" w:hAnsi="Times New Roman" w:cs="Times New Roman"/>
        </w:rPr>
        <w:t>放</w:t>
      </w:r>
      <w:r>
        <w:rPr>
          <w:rFonts w:ascii="Times New Roman" w:hAnsi="Times New Roman" w:cs="Times New Roman"/>
        </w:rPr>
        <w:t>出的热量部分被水吸收，可以使4×10</w:t>
      </w:r>
      <w:r>
        <w:rPr>
          <w:rFonts w:hint="eastAsia"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>kg的水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从20</w:t>
      </w:r>
      <w:r>
        <w:rPr>
          <w:rFonts w:ascii="宋体" w:hAnsi="Times New Roman" w:cs="Times New Roman"/>
        </w:rPr>
        <w:t>℃</w:t>
      </w:r>
      <w:r>
        <w:rPr>
          <w:rFonts w:ascii="Times New Roman" w:hAnsi="Times New Roman" w:cs="Times New Roman"/>
        </w:rPr>
        <w:t>升高到100</w:t>
      </w:r>
      <w:r>
        <w:rPr>
          <w:rFonts w:ascii="宋体" w:hAnsi="Times New Roman" w:cs="Times New Roman"/>
        </w:rPr>
        <w:t>℃</w:t>
      </w:r>
      <w:r>
        <w:rPr>
          <w:rFonts w:ascii="Times New Roman" w:hAnsi="Times New Roman" w:cs="Times New Roman"/>
        </w:rPr>
        <w:t>，求水吸收的热量为多少</w:t>
      </w:r>
      <w:r>
        <w:rPr>
          <w:rFonts w:hint="eastAsia" w:ascii="Times New Roman" w:hAnsi="Times New Roman" w:cs="Times New Roman"/>
        </w:rPr>
        <w:t>J</w:t>
      </w:r>
      <w:r>
        <w:rPr>
          <w:rFonts w:ascii="Times New Roman" w:hAnsi="Times New Roman" w:cs="Times New Roman"/>
        </w:rPr>
        <w:t>．［</w:t>
      </w:r>
      <w:r>
        <w:rPr>
          <w:rFonts w:hint="eastAsia" w:ascii="Times New Roman" w:hAnsi="Times New Roman" w:cs="Times New Roman"/>
          <w:i/>
        </w:rPr>
        <w:t>c</w:t>
      </w:r>
      <w:r>
        <w:rPr>
          <w:rFonts w:hint="eastAsia" w:ascii="Times New Roman" w:hAnsi="Times New Roman" w:cs="Times New Roman"/>
          <w:vertAlign w:val="subscript"/>
        </w:rPr>
        <w:t>水</w:t>
      </w:r>
      <w:r>
        <w:rPr>
          <w:rFonts w:ascii="Times New Roman" w:hAnsi="Times New Roman" w:cs="Times New Roman"/>
        </w:rPr>
        <w:t>＝4．2×10</w:t>
      </w:r>
      <w:r>
        <w:rPr>
          <w:rFonts w:hint="eastAsia"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J／（kg·</w:t>
      </w:r>
      <w:r>
        <w:rPr>
          <w:rFonts w:ascii="宋体" w:hAnsi="Times New Roman" w:cs="Times New Roman"/>
        </w:rPr>
        <w:t>℃</w:t>
      </w:r>
      <w:r>
        <w:rPr>
          <w:rFonts w:ascii="Times New Roman" w:hAnsi="Times New Roman" w:cs="Times New Roman"/>
        </w:rPr>
        <w:t>）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（3）求煤炉加热水的热效率，［第（3）题结果保留两位有效数字</w:t>
      </w:r>
      <w:r>
        <w:rPr>
          <w:rFonts w:hint="eastAsia" w:ascii="Times New Roman" w:hAnsi="Times New Roman" w:cs="Times New Roman"/>
        </w:rPr>
        <w:t>］</w:t>
      </w: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hint="eastAsia" w:ascii="Times New Roman" w:hAnsi="Times New Roman" w:cs="Times New Roman"/>
        </w:rPr>
      </w:pP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30．现有一个可调电压电源，一个滑动变阻器R（铭牌上标有“50Ω</w:t>
      </w:r>
      <w:r>
        <w:rPr>
          <w:rFonts w:hint="eastAsia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22A”的字样），一个电压表，A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B、C三盏小灯泡规格分别为：A灯“6V</w:t>
      </w:r>
      <w:r>
        <w:rPr>
          <w:rFonts w:hint="eastAsia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3W＂、B灯“6V</w:t>
      </w:r>
      <w:r>
        <w:rPr>
          <w:rFonts w:hint="eastAsia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4．8W”、C灯“6V</w:t>
      </w:r>
      <w:r>
        <w:rPr>
          <w:rFonts w:hint="eastAsia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6W”，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三盏小灯泡的电流电压关系如图甲所示，即三个灯的电阻随实际功率变化而变化，在保证电路安全的情况下，进行以下实验</w:t>
      </w:r>
    </w:p>
    <w:p>
      <w:pPr>
        <w:widowControl/>
        <w:bidi w:val="0"/>
        <w:jc w:val="left"/>
      </w:pPr>
      <w:r>
        <w:drawing>
          <wp:inline distT="0" distB="0" distL="114300" distR="114300">
            <wp:extent cx="5270500" cy="2315845"/>
            <wp:effectExtent l="0" t="0" r="6350" b="8255"/>
            <wp:docPr id="28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 descr=" 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（1）若将A．B、C三盏小灯泡并联接在可调电压电源两端，电源电压调节为6V，求经过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2．5min，三盏小灯泡消耗的总电能为多少</w:t>
      </w:r>
      <w:r>
        <w:rPr>
          <w:rFonts w:hint="eastAsia" w:ascii="Times New Roman" w:hAnsi="Times New Roman" w:cs="Times New Roman"/>
        </w:rPr>
        <w:t>J？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</w:t>
      </w:r>
      <w:r>
        <w:rPr>
          <w:rFonts w:ascii="Times New Roman" w:hAnsi="Times New Roman" w:cs="Times New Roman"/>
        </w:rPr>
        <w:t>2）若将A、B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C三盏小灯泡串联接在可调电压电源两端，调节电源电压，使A灯正常发光，求此时C灯的实际电功率</w:t>
      </w:r>
      <w:r>
        <w:rPr>
          <w:rFonts w:hint="eastAsia" w:ascii="Times New Roman" w:hAnsi="Times New Roman" w:cs="Times New Roman"/>
        </w:rPr>
        <w:t>。</w:t>
      </w:r>
    </w:p>
    <w:p>
      <w:pPr>
        <w:bidi w:val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</w:t>
      </w:r>
      <w:r>
        <w:rPr>
          <w:rFonts w:ascii="Times New Roman" w:hAnsi="Times New Roman" w:cs="Times New Roman"/>
        </w:rPr>
        <w:t>3）若将电路元件按如图乙所示连接，电源电压调节为20V，当滑动变阻器滑片在某个点</w:t>
      </w:r>
    </w:p>
    <w:p>
      <w:pPr>
        <w:bidi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时，电压表读数为15V，求将滑动变阻器滑片从这个点开始向左滑动的过程中，滑动变</w:t>
      </w:r>
    </w:p>
    <w:p>
      <w:pPr>
        <w:bidi w:val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阻器阻值变化范围</w:t>
      </w: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widowControl/>
        <w:bidi w:val="0"/>
        <w:jc w:val="left"/>
        <w:rPr>
          <w:rFonts w:ascii="宋体" w:hAnsi="宋体" w:cs="宋体"/>
          <w:kern w:val="0"/>
          <w:sz w:val="24"/>
          <w:szCs w:val="24"/>
        </w:rPr>
      </w:pPr>
      <w:r>
        <w:fldChar w:fldCharType="begin"/>
      </w:r>
      <w:r>
        <w:instrText xml:space="preserve"> INCLUDEPICTURE "../Application%20Data/Tencent/Users/443898151/QQ/WinTemp/RichOle/11N%5d%25ZTZUO6%7bHXWL%7b(4E14V.png" \* MERGEFORMAT </w:instrText>
      </w:r>
      <w: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62675" cy="3524250"/>
            <wp:effectExtent l="0" t="0" r="9525" b="0"/>
            <wp:docPr id="29" name="图片 15" descr="../Application%20Data/Tencent/Users/443898151/QQ/WinTemp/RichOle/11N%5d%25ZTZUO6%7bHXWL%7b(4E14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 descr="../Application%20Data/Tencent/Users/443898151/QQ/WinTemp/RichOle/11N%5d%25ZTZUO6%7bHXWL%7b(4E14V.png"/>
                    <pic:cNvPicPr>
                      <a:picLocks noChangeAspect="1"/>
                    </pic:cNvPicPr>
                  </pic:nvPicPr>
                  <pic:blipFill>
                    <a:blip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widowControl/>
        <w:bidi w:val="0"/>
        <w:jc w:val="left"/>
        <w:rPr>
          <w:rFonts w:ascii="宋体" w:hAnsi="宋体" w:cs="宋体"/>
          <w:kern w:val="0"/>
          <w:sz w:val="24"/>
          <w:szCs w:val="24"/>
        </w:rPr>
      </w:pPr>
      <w:r>
        <w:fldChar w:fldCharType="begin"/>
      </w:r>
      <w:r>
        <w:instrText xml:space="preserve"> INCLUDEPICTURE "../Application%20Data/Tencent/Users/443898151/QQ/WinTemp/RichOle/)5W8I3B0XD2_)_8)I$%607L@F.png" \* MERGEFORMAT </w:instrText>
      </w:r>
      <w: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267450" cy="4695825"/>
            <wp:effectExtent l="0" t="0" r="0" b="9525"/>
            <wp:docPr id="30" name="图片 16" descr="../Application%20Data/Tencent/Users/443898151/QQ/WinTemp/RichOle/)5W8I3B0XD2_)_8)I$%607L@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 descr="../Application%20Data/Tencent/Users/443898151/QQ/WinTemp/RichOle/)5W8I3B0XD2_)_8)I$%607L@F.png"/>
                    <pic:cNvPicPr>
                      <a:picLocks noChangeAspect="1"/>
                    </pic:cNvPicPr>
                  </pic:nvPicPr>
                  <pic:blipFill>
                    <a:blip r:embed="rId32" r:link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widowControl/>
        <w:bidi w:val="0"/>
        <w:jc w:val="left"/>
        <w:rPr>
          <w:rFonts w:ascii="宋体" w:hAnsi="宋体" w:cs="宋体"/>
          <w:kern w:val="0"/>
          <w:sz w:val="24"/>
          <w:szCs w:val="24"/>
        </w:rPr>
      </w:pPr>
      <w:r>
        <w:fldChar w:fldCharType="begin"/>
      </w:r>
      <w:r>
        <w:instrText xml:space="preserve"> INCLUDEPICTURE "../Application%20Data/Tencent/Users/443898151/QQ/WinTemp/RichOle/Z8%60Q4MPG6@W8WEC08%604U1KU.png" \* MERGEFORMAT </w:instrText>
      </w:r>
      <w: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10275" cy="4619625"/>
            <wp:effectExtent l="0" t="0" r="9525" b="9525"/>
            <wp:docPr id="31" name="图片 17" descr="../Application%20Data/Tencent/Users/443898151/QQ/WinTemp/RichOle/Z8%60Q4MPG6@W8WEC08%604U1K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 descr="../Application%20Data/Tencent/Users/443898151/QQ/WinTemp/RichOle/Z8%60Q4MPG6@W8WEC08%604U1KU.png"/>
                    <pic:cNvPicPr>
                      <a:picLocks noChangeAspect="1"/>
                    </pic:cNvPicPr>
                  </pic:nvPicPr>
                  <pic:blipFill>
                    <a:blip r:embed="rId34" r:link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bidi w:val="0"/>
        <w:rPr>
          <w:rFonts w:hint="eastAsia"/>
        </w:rPr>
      </w:pPr>
    </w:p>
    <w:p>
      <w:pPr>
        <w:widowControl/>
        <w:bidi w:val="0"/>
        <w:jc w:val="left"/>
        <w:rPr>
          <w:rFonts w:hint="eastAsia"/>
        </w:rPr>
      </w:pPr>
    </w:p>
    <w:p>
      <w:pPr>
        <w:widowControl/>
        <w:bidi w:val="0"/>
        <w:jc w:val="left"/>
      </w:pPr>
    </w:p>
    <w:p>
      <w:pPr>
        <w:bidi w:val="0"/>
        <w:rPr>
          <w:rFonts w:ascii="Times New Roman" w:hAnsi="Times New Roman" w:cs="Times New Roman"/>
        </w:rPr>
      </w:pPr>
    </w:p>
    <w:p>
      <w:pPr>
        <w:rPr>
          <w:rFonts w:hint="eastAsia"/>
        </w:rPr>
      </w:pPr>
    </w:p>
    <w:sectPr>
      <w:headerReference r:id="rId3" w:type="default"/>
      <w:footerReference r:id="rId4" w:type="default"/>
      <w:pgSz w:w="11906" w:h="16838"/>
      <w:pgMar w:top="1814" w:right="851" w:bottom="567" w:left="851" w:header="567" w:footer="851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right"/>
      <w:rPr>
        <w:rFonts w:hint="eastAsia"/>
      </w:rPr>
    </w:pPr>
    <w:bookmarkStart w:id="0" w:name="_GoBack"/>
    <w:bookmarkEnd w:id="0"/>
    <w:r>
      <w:rPr>
        <w:rFonts w:hint="eastAsi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66675</wp:posOffset>
              </wp:positionH>
              <wp:positionV relativeFrom="paragraph">
                <wp:posOffset>60325</wp:posOffset>
              </wp:positionV>
              <wp:extent cx="5029200" cy="224790"/>
              <wp:effectExtent l="0" t="0" r="0" b="3810"/>
              <wp:wrapNone/>
              <wp:docPr id="4" name="文本框 10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029200" cy="2247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rPr>
                              <w:rFonts w:hint="eastAsia" w:ascii="楷体_GB2312" w:eastAsia="楷体_GB2312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50" o:spid="_x0000_s1026" o:spt="202" type="#_x0000_t202" style="position:absolute;left:0pt;margin-left:5.25pt;margin-top:4.75pt;height:17.7pt;width:396pt;z-index:251661312;mso-width-relative:page;mso-height-relative:page;" fillcolor="#FFFFFF" filled="t" stroked="f" coordsize="21600,21600" o:gfxdata="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KdXcC1QAAAAcBAAAPAAAAAAAAAAEAIAAAACIAAABkcnMvZG93bnJl&#10;di54bWxQSwECFAAUAAAACACHTuJAPpfh2scBAABnAwAADgAAAAAAAAABACAAAAAkAQAAZHJzL2Uy&#10;b0RvYy54bWxQSwUGAAAAAAYABgBZAQAAXQUAAAAA&#10;"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楷体_GB2312" w:eastAsia="楷体_GB231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Style w:val="13"/>
        <w:rFonts w:hint="eastAsia"/>
      </w:rPr>
      <w:t>第</w:t>
    </w:r>
    <w:r>
      <w:rPr>
        <w:rStyle w:val="13"/>
      </w:rPr>
      <w:fldChar w:fldCharType="begin"/>
    </w:r>
    <w:r>
      <w:rPr>
        <w:rStyle w:val="13"/>
      </w:rPr>
      <w:instrText xml:space="preserve"> PAGE </w:instrText>
    </w:r>
    <w:r>
      <w:rPr>
        <w:rStyle w:val="13"/>
      </w:rPr>
      <w:fldChar w:fldCharType="separate"/>
    </w:r>
    <w:r>
      <w:rPr>
        <w:rStyle w:val="13"/>
      </w:rPr>
      <w:t>1</w:t>
    </w:r>
    <w:r>
      <w:rPr>
        <w:rStyle w:val="13"/>
      </w:rPr>
      <w:fldChar w:fldCharType="end"/>
    </w:r>
    <w:r>
      <w:rPr>
        <w:rStyle w:val="13"/>
        <w:rFonts w:hint="eastAsia"/>
      </w:rPr>
      <w:t xml:space="preserve">页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single" w:color="auto" w:sz="6" w:space="31"/>
      </w:pBdr>
      <w:jc w:val="both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2171700</wp:posOffset>
              </wp:positionH>
              <wp:positionV relativeFrom="paragraph">
                <wp:posOffset>198120</wp:posOffset>
              </wp:positionV>
              <wp:extent cx="2171700" cy="297180"/>
              <wp:effectExtent l="0" t="0" r="0" b="7620"/>
              <wp:wrapNone/>
              <wp:docPr id="3" name="文本框 10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71700" cy="297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  <w:pBdr>
                              <w:bottom w:val="single" w:color="auto" w:sz="6" w:space="31"/>
                            </w:pBdr>
                            <w:rPr>
                              <w:rFonts w:hint="eastAsia" w:ascii="楷体_GB2312" w:eastAsia="楷体_GB2312"/>
                              <w:b/>
                              <w:sz w:val="28"/>
                              <w:szCs w:val="28"/>
                            </w:rPr>
                          </w:pPr>
                        </w:p>
                        <w:p>
                          <w:pPr>
                            <w:jc w:val="center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49" o:spid="_x0000_s1026" o:spt="202" type="#_x0000_t202" style="position:absolute;left:0pt;margin-left:171pt;margin-top:15.6pt;height:23.4pt;width:171pt;z-index:251660288;mso-width-relative:page;mso-height-relative:page;" fillcolor="#FFFFFF" filled="t" stroked="f" coordsize="21600,21600" o:gfxdata="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FuC/mnYAAAACQEAAA8AAAAAAAAAAQAgAAAAIgAAAGRycy9k&#10;b3ducmV2LnhtbFBLAQIUABQAAAAIAIdO4kCJLOrDyQEAAGcDAAAOAAAAAAAAAAEAIAAAACcBAABk&#10;cnMvZTJvRG9jLnhtbFBLBQYAAAAABgAGAFkBAABiBQAAAAA=&#10;"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8"/>
                      <w:pBdr>
                        <w:bottom w:val="single" w:color="auto" w:sz="6" w:space="31"/>
                      </w:pBdr>
                      <w:rPr>
                        <w:rFonts w:hint="eastAsia" w:ascii="楷体_GB2312" w:eastAsia="楷体_GB2312"/>
                        <w:b/>
                        <w:sz w:val="28"/>
                        <w:szCs w:val="28"/>
                      </w:rPr>
                    </w:pPr>
                  </w:p>
                  <w:p>
                    <w:pPr>
                      <w:jc w:val="center"/>
                      <w:rPr>
                        <w:sz w:val="24"/>
                      </w:rPr>
                    </w:pP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4343400</wp:posOffset>
              </wp:positionH>
              <wp:positionV relativeFrom="paragraph">
                <wp:posOffset>100965</wp:posOffset>
              </wp:positionV>
              <wp:extent cx="2057400" cy="360045"/>
              <wp:effectExtent l="0" t="0" r="0" b="1905"/>
              <wp:wrapNone/>
              <wp:docPr id="2" name="文本框 10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57400" cy="3600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  <w:pBdr>
                              <w:bottom w:val="single" w:color="auto" w:sz="6" w:space="31"/>
                            </w:pBdr>
                            <w:jc w:val="right"/>
                            <w:rPr>
                              <w:rFonts w:hint="eastAsia" w:ascii="楷体_GB2312" w:eastAsia="楷体_GB2312"/>
                              <w:sz w:val="21"/>
                              <w:szCs w:val="21"/>
                            </w:rPr>
                          </w:pPr>
                        </w:p>
                        <w:p/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48" o:spid="_x0000_s1026" o:spt="202" type="#_x0000_t202" style="position:absolute;left:0pt;margin-left:342pt;margin-top:7.95pt;height:28.35pt;width:162pt;z-index:251659264;mso-width-relative:page;mso-height-relative:page;" fillcolor="#FFFFFF" filled="t" stroked="f" coordsize="21600,21600" o:gfxdata="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JXkj9NgAAAAKAQAADwAAAAAAAAABACAAAAAiAAAAZHJzL2Rv&#10;d25yZXYueG1sUEsBAhQAFAAAAAgAh07iQJ76123IAQAAZwMAAA4AAAAAAAAAAQAgAAAAJwEAAGRy&#10;cy9lMm9Eb2MueG1sUEsFBgAAAAAGAAYAWQEAAGEFAAAAAA==&#10;"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8"/>
                      <w:pBdr>
                        <w:bottom w:val="single" w:color="auto" w:sz="6" w:space="31"/>
                      </w:pBdr>
                      <w:jc w:val="right"/>
                      <w:rPr>
                        <w:rFonts w:hint="eastAsia" w:ascii="楷体_GB2312" w:eastAsia="楷体_GB2312"/>
                        <w:sz w:val="21"/>
                        <w:szCs w:val="21"/>
                      </w:rPr>
                    </w:pPr>
                  </w:p>
                  <w:p/>
                </w:txbxContent>
              </v:textbox>
            </v:shape>
          </w:pict>
        </mc:Fallback>
      </mc:AlternateContent>
    </w:r>
  </w:p>
  <w:p>
    <w:pPr>
      <w:pStyle w:val="8"/>
      <w:pBdr>
        <w:bottom w:val="single" w:color="auto" w:sz="6" w:space="31"/>
      </w:pBdr>
      <w:jc w:val="both"/>
      <w:rPr>
        <w:rFonts w:hint="eastAsia"/>
      </w:rPr>
    </w:pPr>
    <w:r>
      <w:rPr>
        <w:rFonts w:hint="eastAsia"/>
      </w:rPr>
      <w:drawing>
        <wp:inline distT="0" distB="0" distL="114300" distR="114300">
          <wp:extent cx="6477000" cy="9715500"/>
          <wp:effectExtent l="0" t="0" r="0" b="0"/>
          <wp:docPr id="5" name="图片 1" descr="Word背景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1" descr="Word背景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77000" cy="971550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</w:p>
  <w:p>
    <w:pPr>
      <w:pStyle w:val="8"/>
      <w:pBdr>
        <w:bottom w:val="single" w:color="auto" w:sz="6" w:space="31"/>
      </w:pBdr>
      <w:jc w:val="both"/>
      <w:rPr>
        <w:rFonts w:hint="eastAsia"/>
      </w:rPr>
    </w:pPr>
    <w:r>
      <w:drawing>
        <wp:inline distT="0" distB="0" distL="114300" distR="114300">
          <wp:extent cx="6477000" cy="9715500"/>
          <wp:effectExtent l="0" t="0" r="0" b="0"/>
          <wp:docPr id="6" name="图片 2" descr="Word背景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2" descr="Word背景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77000" cy="971550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032513"/>
    <w:rsid w:val="00004645"/>
    <w:rsid w:val="00012EA4"/>
    <w:rsid w:val="00015A7C"/>
    <w:rsid w:val="000346FB"/>
    <w:rsid w:val="0005099B"/>
    <w:rsid w:val="00056DBB"/>
    <w:rsid w:val="00064594"/>
    <w:rsid w:val="000915B0"/>
    <w:rsid w:val="00093BE3"/>
    <w:rsid w:val="000C0C6F"/>
    <w:rsid w:val="000C7EBD"/>
    <w:rsid w:val="0010039B"/>
    <w:rsid w:val="00104879"/>
    <w:rsid w:val="00115D03"/>
    <w:rsid w:val="0012700E"/>
    <w:rsid w:val="00146848"/>
    <w:rsid w:val="00155486"/>
    <w:rsid w:val="00164D8B"/>
    <w:rsid w:val="001765D1"/>
    <w:rsid w:val="00184EDD"/>
    <w:rsid w:val="001C0D48"/>
    <w:rsid w:val="001D0F78"/>
    <w:rsid w:val="001D1925"/>
    <w:rsid w:val="001E0919"/>
    <w:rsid w:val="001F11E6"/>
    <w:rsid w:val="001F1222"/>
    <w:rsid w:val="001F5DEC"/>
    <w:rsid w:val="002214EF"/>
    <w:rsid w:val="00221EC6"/>
    <w:rsid w:val="00225727"/>
    <w:rsid w:val="00226845"/>
    <w:rsid w:val="0023055C"/>
    <w:rsid w:val="00245A7B"/>
    <w:rsid w:val="0025662A"/>
    <w:rsid w:val="00270705"/>
    <w:rsid w:val="0027607C"/>
    <w:rsid w:val="002860BC"/>
    <w:rsid w:val="002861B4"/>
    <w:rsid w:val="002904DF"/>
    <w:rsid w:val="00291609"/>
    <w:rsid w:val="002957FF"/>
    <w:rsid w:val="002A3932"/>
    <w:rsid w:val="002B2900"/>
    <w:rsid w:val="002E3112"/>
    <w:rsid w:val="002E5B78"/>
    <w:rsid w:val="00335EE7"/>
    <w:rsid w:val="00340FE2"/>
    <w:rsid w:val="00345E73"/>
    <w:rsid w:val="00361990"/>
    <w:rsid w:val="003819AE"/>
    <w:rsid w:val="0039466F"/>
    <w:rsid w:val="003D2DBD"/>
    <w:rsid w:val="003D7491"/>
    <w:rsid w:val="0041438D"/>
    <w:rsid w:val="004507F0"/>
    <w:rsid w:val="004551B7"/>
    <w:rsid w:val="004716B6"/>
    <w:rsid w:val="004765B4"/>
    <w:rsid w:val="0048128E"/>
    <w:rsid w:val="00481324"/>
    <w:rsid w:val="00485AFE"/>
    <w:rsid w:val="004C55D8"/>
    <w:rsid w:val="004D79C8"/>
    <w:rsid w:val="004E22E7"/>
    <w:rsid w:val="004F26B0"/>
    <w:rsid w:val="00513BC4"/>
    <w:rsid w:val="005371C0"/>
    <w:rsid w:val="00542DD0"/>
    <w:rsid w:val="00543330"/>
    <w:rsid w:val="0054439E"/>
    <w:rsid w:val="00551881"/>
    <w:rsid w:val="00561786"/>
    <w:rsid w:val="00562551"/>
    <w:rsid w:val="00570893"/>
    <w:rsid w:val="00574D00"/>
    <w:rsid w:val="00581883"/>
    <w:rsid w:val="005840BD"/>
    <w:rsid w:val="0059122A"/>
    <w:rsid w:val="005A11DE"/>
    <w:rsid w:val="005A1B96"/>
    <w:rsid w:val="005B4733"/>
    <w:rsid w:val="005D1336"/>
    <w:rsid w:val="005F0902"/>
    <w:rsid w:val="005F40DF"/>
    <w:rsid w:val="005F4204"/>
    <w:rsid w:val="00615BC6"/>
    <w:rsid w:val="006244AF"/>
    <w:rsid w:val="00630F04"/>
    <w:rsid w:val="00634E83"/>
    <w:rsid w:val="00640ED7"/>
    <w:rsid w:val="00666A07"/>
    <w:rsid w:val="00666C93"/>
    <w:rsid w:val="006771D0"/>
    <w:rsid w:val="00677849"/>
    <w:rsid w:val="006843FC"/>
    <w:rsid w:val="006905F6"/>
    <w:rsid w:val="00693A25"/>
    <w:rsid w:val="006A1389"/>
    <w:rsid w:val="006A7875"/>
    <w:rsid w:val="006B2A10"/>
    <w:rsid w:val="006C0D08"/>
    <w:rsid w:val="006D0AD5"/>
    <w:rsid w:val="006D47CE"/>
    <w:rsid w:val="006F01BA"/>
    <w:rsid w:val="007178C4"/>
    <w:rsid w:val="007216C7"/>
    <w:rsid w:val="007273A1"/>
    <w:rsid w:val="00727A31"/>
    <w:rsid w:val="00727B1E"/>
    <w:rsid w:val="0073348A"/>
    <w:rsid w:val="007454BF"/>
    <w:rsid w:val="00745A4F"/>
    <w:rsid w:val="00747D66"/>
    <w:rsid w:val="00761437"/>
    <w:rsid w:val="00767F8C"/>
    <w:rsid w:val="00775AB4"/>
    <w:rsid w:val="007770AF"/>
    <w:rsid w:val="00781088"/>
    <w:rsid w:val="007902AA"/>
    <w:rsid w:val="0079284E"/>
    <w:rsid w:val="007935D2"/>
    <w:rsid w:val="007A3AD9"/>
    <w:rsid w:val="007B3FB4"/>
    <w:rsid w:val="007B422A"/>
    <w:rsid w:val="007B555D"/>
    <w:rsid w:val="007C1BBE"/>
    <w:rsid w:val="007C5A4F"/>
    <w:rsid w:val="007D549D"/>
    <w:rsid w:val="007E3DE1"/>
    <w:rsid w:val="007F6535"/>
    <w:rsid w:val="008148D8"/>
    <w:rsid w:val="00816E86"/>
    <w:rsid w:val="0082571F"/>
    <w:rsid w:val="0084171E"/>
    <w:rsid w:val="00843413"/>
    <w:rsid w:val="00847068"/>
    <w:rsid w:val="008B111E"/>
    <w:rsid w:val="008C1A0E"/>
    <w:rsid w:val="008C5860"/>
    <w:rsid w:val="008E110B"/>
    <w:rsid w:val="008F1F3E"/>
    <w:rsid w:val="008F7C6D"/>
    <w:rsid w:val="009100CC"/>
    <w:rsid w:val="00914A7B"/>
    <w:rsid w:val="009243CA"/>
    <w:rsid w:val="00936887"/>
    <w:rsid w:val="00950F06"/>
    <w:rsid w:val="0095469D"/>
    <w:rsid w:val="0099148C"/>
    <w:rsid w:val="009932D5"/>
    <w:rsid w:val="00996F7F"/>
    <w:rsid w:val="009A1B21"/>
    <w:rsid w:val="009B1FA8"/>
    <w:rsid w:val="009B6F67"/>
    <w:rsid w:val="00A07CBB"/>
    <w:rsid w:val="00A11D96"/>
    <w:rsid w:val="00A24369"/>
    <w:rsid w:val="00A2732E"/>
    <w:rsid w:val="00A30CAC"/>
    <w:rsid w:val="00A31BA1"/>
    <w:rsid w:val="00A56570"/>
    <w:rsid w:val="00A57078"/>
    <w:rsid w:val="00A9501B"/>
    <w:rsid w:val="00AA258A"/>
    <w:rsid w:val="00AB63A6"/>
    <w:rsid w:val="00AC0F08"/>
    <w:rsid w:val="00AD0A17"/>
    <w:rsid w:val="00AF716C"/>
    <w:rsid w:val="00AF7B9E"/>
    <w:rsid w:val="00B06D86"/>
    <w:rsid w:val="00B41D0D"/>
    <w:rsid w:val="00B47843"/>
    <w:rsid w:val="00B5174D"/>
    <w:rsid w:val="00B60F4D"/>
    <w:rsid w:val="00B661D3"/>
    <w:rsid w:val="00B72194"/>
    <w:rsid w:val="00B75691"/>
    <w:rsid w:val="00B85D71"/>
    <w:rsid w:val="00B938F0"/>
    <w:rsid w:val="00B9406D"/>
    <w:rsid w:val="00BA1B7E"/>
    <w:rsid w:val="00BC0FF6"/>
    <w:rsid w:val="00BD2E84"/>
    <w:rsid w:val="00BD7C54"/>
    <w:rsid w:val="00BE5380"/>
    <w:rsid w:val="00BF65C0"/>
    <w:rsid w:val="00C03C8B"/>
    <w:rsid w:val="00C14857"/>
    <w:rsid w:val="00C14B68"/>
    <w:rsid w:val="00C2312F"/>
    <w:rsid w:val="00C23560"/>
    <w:rsid w:val="00C309F6"/>
    <w:rsid w:val="00C34CC1"/>
    <w:rsid w:val="00C35BFA"/>
    <w:rsid w:val="00CD17D7"/>
    <w:rsid w:val="00CE18C8"/>
    <w:rsid w:val="00CE39CF"/>
    <w:rsid w:val="00CE3EF4"/>
    <w:rsid w:val="00CE55EA"/>
    <w:rsid w:val="00CF5182"/>
    <w:rsid w:val="00D00EF1"/>
    <w:rsid w:val="00D051B0"/>
    <w:rsid w:val="00D10E36"/>
    <w:rsid w:val="00D15AB9"/>
    <w:rsid w:val="00D26C25"/>
    <w:rsid w:val="00D31BA3"/>
    <w:rsid w:val="00D41C90"/>
    <w:rsid w:val="00D41E91"/>
    <w:rsid w:val="00D42BE6"/>
    <w:rsid w:val="00D477BC"/>
    <w:rsid w:val="00D47B77"/>
    <w:rsid w:val="00D47FD6"/>
    <w:rsid w:val="00D5454D"/>
    <w:rsid w:val="00D74FF0"/>
    <w:rsid w:val="00D9064F"/>
    <w:rsid w:val="00D97083"/>
    <w:rsid w:val="00DB3847"/>
    <w:rsid w:val="00DB47A6"/>
    <w:rsid w:val="00DC218E"/>
    <w:rsid w:val="00DC23FB"/>
    <w:rsid w:val="00DC7598"/>
    <w:rsid w:val="00DD368A"/>
    <w:rsid w:val="00E01A79"/>
    <w:rsid w:val="00E038BC"/>
    <w:rsid w:val="00E04695"/>
    <w:rsid w:val="00E1744F"/>
    <w:rsid w:val="00E26423"/>
    <w:rsid w:val="00E26E1F"/>
    <w:rsid w:val="00E27353"/>
    <w:rsid w:val="00E37BBA"/>
    <w:rsid w:val="00E50407"/>
    <w:rsid w:val="00E54193"/>
    <w:rsid w:val="00E77DC8"/>
    <w:rsid w:val="00EA2A8A"/>
    <w:rsid w:val="00EA32B9"/>
    <w:rsid w:val="00EB7C3C"/>
    <w:rsid w:val="00EC7D4A"/>
    <w:rsid w:val="00EE028B"/>
    <w:rsid w:val="00EE1118"/>
    <w:rsid w:val="00EE29AF"/>
    <w:rsid w:val="00EE46D0"/>
    <w:rsid w:val="00EE540C"/>
    <w:rsid w:val="00EF5C92"/>
    <w:rsid w:val="00F12726"/>
    <w:rsid w:val="00F15AF4"/>
    <w:rsid w:val="00F23D42"/>
    <w:rsid w:val="00F41572"/>
    <w:rsid w:val="00F4660C"/>
    <w:rsid w:val="00F5195A"/>
    <w:rsid w:val="00F65140"/>
    <w:rsid w:val="00F65B5B"/>
    <w:rsid w:val="00F81479"/>
    <w:rsid w:val="00F83B28"/>
    <w:rsid w:val="00F83D35"/>
    <w:rsid w:val="00FD5559"/>
    <w:rsid w:val="00FE1B49"/>
    <w:rsid w:val="00FE6F75"/>
    <w:rsid w:val="11A502A2"/>
    <w:rsid w:val="27ED0497"/>
    <w:rsid w:val="28881852"/>
    <w:rsid w:val="302D3F70"/>
    <w:rsid w:val="32E55135"/>
    <w:rsid w:val="336F6AF2"/>
    <w:rsid w:val="488D0DC0"/>
    <w:rsid w:val="67B86B29"/>
    <w:rsid w:val="74032513"/>
    <w:rsid w:val="789E111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cs="Times New Roman" w:eastAsiaTheme="minorEastAsia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1">
    <w:name w:val="Default Paragraph Font"/>
    <w:semiHidden/>
    <w:qFormat/>
    <w:uiPriority w:val="0"/>
  </w:style>
  <w:style w:type="table" w:default="1" w:styleId="1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spacing w:after="120"/>
    </w:pPr>
    <w:rPr>
      <w:rFonts w:ascii="Times New Roman" w:hAnsi="Times New Roman"/>
      <w:szCs w:val="24"/>
    </w:rPr>
  </w:style>
  <w:style w:type="paragraph" w:styleId="4">
    <w:name w:val="Body Text Indent"/>
    <w:basedOn w:val="1"/>
    <w:qFormat/>
    <w:uiPriority w:val="0"/>
    <w:pPr>
      <w:spacing w:after="120"/>
      <w:ind w:left="420" w:leftChars="200"/>
    </w:pPr>
  </w:style>
  <w:style w:type="paragraph" w:styleId="5">
    <w:name w:val="Plain Text"/>
    <w:basedOn w:val="1"/>
    <w:link w:val="19"/>
    <w:qFormat/>
    <w:uiPriority w:val="0"/>
    <w:rPr>
      <w:rFonts w:ascii="宋体" w:hAnsi="Courier New" w:cs="Courier New"/>
      <w:szCs w:val="21"/>
    </w:rPr>
  </w:style>
  <w:style w:type="paragraph" w:styleId="6">
    <w:name w:val="Body Text Indent 2"/>
    <w:basedOn w:val="1"/>
    <w:qFormat/>
    <w:uiPriority w:val="0"/>
    <w:pPr>
      <w:widowControl/>
      <w:spacing w:after="120" w:line="480" w:lineRule="auto"/>
      <w:ind w:left="420" w:leftChars="200"/>
      <w:jc w:val="left"/>
    </w:pPr>
    <w:rPr>
      <w:rFonts w:ascii="宋体" w:hAnsi="宋体" w:cs="宋体"/>
      <w:kern w:val="0"/>
      <w:sz w:val="24"/>
      <w:szCs w:val="24"/>
    </w:rPr>
  </w:style>
  <w:style w:type="paragraph" w:styleId="7">
    <w:name w:val="footer"/>
    <w:basedOn w:val="1"/>
    <w:qFormat/>
    <w:uiPriority w:val="0"/>
    <w:pPr>
      <w:pBdr>
        <w:top w:val="single" w:color="auto" w:sz="8" w:space="1"/>
      </w:pBd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rFonts w:ascii="Times New Roman" w:hAnsi="Times New Roman"/>
      <w:snapToGrid w:val="0"/>
      <w:color w:val="000000"/>
      <w:kern w:val="0"/>
      <w:szCs w:val="24"/>
    </w:rPr>
  </w:style>
  <w:style w:type="paragraph" w:styleId="10">
    <w:name w:val="Normal (Web)"/>
    <w:basedOn w:val="1"/>
    <w:link w:val="2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12">
    <w:name w:val="Strong"/>
    <w:basedOn w:val="11"/>
    <w:qFormat/>
    <w:uiPriority w:val="0"/>
    <w:rPr>
      <w:b/>
      <w:bCs/>
    </w:rPr>
  </w:style>
  <w:style w:type="character" w:styleId="13">
    <w:name w:val="page number"/>
    <w:basedOn w:val="11"/>
    <w:qFormat/>
    <w:uiPriority w:val="0"/>
  </w:style>
  <w:style w:type="character" w:styleId="14">
    <w:name w:val="Hyperlink"/>
    <w:basedOn w:val="11"/>
    <w:unhideWhenUsed/>
    <w:qFormat/>
    <w:uiPriority w:val="0"/>
    <w:rPr>
      <w:color w:val="0000FF"/>
      <w:u w:val="single"/>
    </w:rPr>
  </w:style>
  <w:style w:type="table" w:styleId="16">
    <w:name w:val="Table Grid"/>
    <w:basedOn w:val="1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7">
    <w:name w:val="简单回函地址"/>
    <w:basedOn w:val="1"/>
    <w:qFormat/>
    <w:uiPriority w:val="0"/>
    <w:rPr>
      <w:rFonts w:ascii="Times New Roman" w:hAnsi="Times New Roman"/>
      <w:szCs w:val="20"/>
    </w:rPr>
  </w:style>
  <w:style w:type="paragraph" w:customStyle="1" w:styleId="18">
    <w:name w:val="列出段落"/>
    <w:basedOn w:val="1"/>
    <w:qFormat/>
    <w:uiPriority w:val="0"/>
    <w:pPr>
      <w:ind w:firstLine="420" w:firstLineChars="200"/>
    </w:pPr>
    <w:rPr>
      <w:szCs w:val="20"/>
    </w:rPr>
  </w:style>
  <w:style w:type="character" w:customStyle="1" w:styleId="19">
    <w:name w:val=" Char Char7"/>
    <w:basedOn w:val="11"/>
    <w:link w:val="5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0">
    <w:name w:val="标题1 Char"/>
    <w:basedOn w:val="11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1">
    <w:name w:val="普通(网站)1 Char"/>
    <w:basedOn w:val="11"/>
    <w:link w:val="10"/>
    <w:qFormat/>
    <w:locked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22">
    <w:name w:val="px14"/>
    <w:basedOn w:val="11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mf"/><Relationship Id="rId7" Type="http://schemas.openxmlformats.org/officeDocument/2006/relationships/oleObject" Target="embeddings/oleObject1.bin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../Application%25252520Data/Tencent/Users/443898151/QQ/WinTemp/RichOle/Z8%25252560Q4MPG6@W8WEC08%252525604U1KU.png" TargetMode="External"/><Relationship Id="rId34" Type="http://schemas.openxmlformats.org/officeDocument/2006/relationships/image" Target="media/image27.png"/><Relationship Id="rId33" Type="http://schemas.openxmlformats.org/officeDocument/2006/relationships/image" Target="../Application%25252520Data/Tencent/Users/443898151/QQ/WinTemp/RichOle/)5W8I3B0XD2_)_8)I$%252525607L@F.png" TargetMode="External"/><Relationship Id="rId32" Type="http://schemas.openxmlformats.org/officeDocument/2006/relationships/image" Target="media/image26.png"/><Relationship Id="rId31" Type="http://schemas.openxmlformats.org/officeDocument/2006/relationships/image" Target="../Application%25252520Data/Tencent/Users/443898151/QQ/WinTemp/RichOle/11N%2525255d%25252525ZTZUO6%2525257bHXWL%2525257b(4E14V.png" TargetMode="External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&#24658;&#35878;&#24037;&#20855;\&#24658;&#35878;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恒谦.dot</Template>
  <Pages>1</Pages>
  <Words>0</Words>
  <Characters>0</Characters>
  <Lines>1</Lines>
  <Paragraphs>1</Paragraphs>
  <TotalTime>2</TotalTime>
  <ScaleCrop>false</ScaleCrop>
  <LinksUpToDate>false</LinksUpToDate>
  <CharactersWithSpaces>1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恒谦教育网www.hengqian.com</cp:category>
  <dcterms:created xsi:type="dcterms:W3CDTF">2018-06-19T02:55:00Z</dcterms:created>
  <dc:creator>杨志弘</dc:creator>
  <dc:description>恒谦教育网www.hengqian.com</dc:description>
  <cp:keywords>恒谦教育网www.hengqian.com</cp:keywords>
  <cp:lastModifiedBy>Administrator</cp:lastModifiedBy>
  <dcterms:modified xsi:type="dcterms:W3CDTF">2018-10-24T07:40:13Z</dcterms:modified>
  <dc:subject>恒谦教育网www.hengqian.com</dc:subject>
  <dc:title>恒谦教育网www.hengqian.com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