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bookmarkStart w:id="0" w:name="bookmark0"/>
      <w:r>
        <w:rPr>
          <w:rFonts w:hint="eastAsia" w:ascii="宋体" w:hAnsi="宋体" w:eastAsia="宋体" w:cs="宋体"/>
          <w:b/>
          <w:bCs/>
          <w:sz w:val="21"/>
          <w:szCs w:val="21"/>
        </w:rPr>
        <w:t>湖南省岳阳市2018年初中学业水平考试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生物试卷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bookmarkStart w:id="1" w:name="_GoBack"/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—</w:t>
      </w:r>
      <w:r>
        <w:rPr>
          <w:rFonts w:hint="eastAsia" w:ascii="宋体" w:hAnsi="宋体" w:eastAsia="宋体" w:cs="宋体"/>
          <w:sz w:val="21"/>
          <w:szCs w:val="21"/>
        </w:rPr>
        <w:t>、选择题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每小题2分，共40分，在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A、B、C、D</w:t>
      </w:r>
      <w:r>
        <w:rPr>
          <w:rFonts w:hint="eastAsia" w:ascii="宋体" w:hAnsi="宋体" w:eastAsia="宋体" w:cs="宋体"/>
          <w:sz w:val="21"/>
          <w:szCs w:val="21"/>
        </w:rPr>
        <w:t>中选一项最佳答案）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生态系统中，下列不同于其他三项的生物成分是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乳酸菌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酵母菌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光合细菌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霉菌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关于细胞膜功能的叙述，不恰当的是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保障细胞相对独立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使细胞与外界环境彻底隔开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控制物质进出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使细胞内部相对稳定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在植物细胞分裂过程中，通过光学显微镜能观察到的对象是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基因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染色体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 DNA</w:t>
      </w:r>
      <w:r>
        <w:rPr>
          <w:rFonts w:hint="eastAsia" w:ascii="宋体" w:hAnsi="宋体" w:eastAsia="宋体" w:cs="宋体"/>
          <w:sz w:val="21"/>
          <w:szCs w:val="21"/>
        </w:rPr>
        <w:t>分子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细胞膜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对于藻类、苔藓、蕨类植物描述正确的是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蕨类比苔藓更适应陆地环境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苔藓植物有根、茎、叶的分化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 xml:space="preserve">海带的叶是进行光合作用的器官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蕨类植物通过芽孢来繁殖后代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玉米种子在未出土前的萌发过程中所发生的变化，错误的是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 xml:space="preserve">含水量增加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呼吸变旺盛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 xml:space="preserve">有机物总量增加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细胞数量增多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正常情况下，人的受精卵形成部位是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卵巢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输卵管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子宫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羊水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需大量输血时，下列最符合安全输血原则的是</w:t>
      </w:r>
    </w:p>
    <w:tbl>
      <w:tblPr>
        <w:tblStyle w:val="15"/>
        <w:tblW w:w="832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8"/>
        <w:gridCol w:w="1546"/>
        <w:gridCol w:w="1496"/>
        <w:gridCol w:w="2153"/>
        <w:gridCol w:w="10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病人血型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AB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exac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提供的血型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选项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 xml:space="preserve">课堂上突然听到老师表扬自己，心里高兴，心跳加快。此过程中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以神经调节为主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以激素调节为主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只有神经调节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只有激素调节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遗传学实验中常用的果蝇在生物类群中属于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腔肠动物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环节动物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软体动物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节肢动物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下列描述动物与人类的关系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鱼寓意年年有余，表达了人们的美好愿望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青蛙是害虫的天敌，被人们称为“农田卫士”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鸟是人类生存和发展的重要伙伴，所以我们都要爱鸟、护鸟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鼠危害人类生产和健康，应当彻底消灭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下图是学生制作的肌肉牵拉骨运动的模型，合理的是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"C:\\Users\\Administrator\\AppData\\Roaming\\Tencent\\Users\\365186177\\QQ\\WinTemp\\RichOle\\Z$MD0D$DG4QT87ZI]}6GH8X.png"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00625" cy="628650"/>
            <wp:effectExtent l="0" t="0" r="9525" b="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6" r:link="rId7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下列单细胞生物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，属</w:t>
      </w:r>
      <w:r>
        <w:rPr>
          <w:rFonts w:hint="eastAsia" w:ascii="宋体" w:hAnsi="宋体" w:eastAsia="宋体" w:cs="宋体"/>
          <w:sz w:val="21"/>
          <w:szCs w:val="21"/>
        </w:rPr>
        <w:t>于原核生物的是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"C:\\Users\\Administrator\\AppData\\Roaming\\Tencent\\Users\\365186177\\QQ\\WinTemp\\RichOle\\M}3U8ISS70ZXQ]Z{T0CW5~T.png"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600075"/>
            <wp:effectExtent l="0" t="0" r="0" b="9525"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8" r:link="rId9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"C:\\Users\\Administrator\\AppData\\Roaming\\Tencent\\Users\\365186177\\QQ\\WinTemp\\RichOle\\2KZZ9YZL`A29}H`OA_MW17M.png"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95675" cy="552450"/>
            <wp:effectExtent l="0" t="0" r="9525" b="0"/>
            <wp:docPr id="9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G_256"/>
                    <pic:cNvPicPr>
                      <a:picLocks noChangeAspect="1"/>
                    </pic:cNvPicPr>
                  </pic:nvPicPr>
                  <pic:blipFill>
                    <a:blip r:embed="rId10" r:link="rId11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13.眼球成像过程中，对光线起主要折射作用的是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晶状体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瞳孔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C.角膜          D.玻璃体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 xml:space="preserve">下列不是生物多样性保护措施的是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建立自然保护区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.建立种质库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 xml:space="preserve"> C.</w:t>
      </w:r>
      <w:r>
        <w:rPr>
          <w:rFonts w:hint="eastAsia" w:ascii="宋体" w:hAnsi="宋体" w:eastAsia="宋体" w:cs="宋体"/>
          <w:sz w:val="21"/>
          <w:szCs w:val="21"/>
        </w:rPr>
        <w:t>制作标本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.颁布、实施相关法律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组织培养属无性生殖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 xml:space="preserve">指利用植物的组织或细胞培养成完整植株的生物技术，其优点不包括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保持遗传特性的一致性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繁殖速度快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优良性状快速增多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能获得更健康的植株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黄瓜的大多数花并不结果是正常的自然现象，其原因是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雄花多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被害虫破坏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不能产生生殖细胞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营养不足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表中的描述与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>图相符的是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fldChar w:fldCharType="begin"/>
      </w:r>
      <w:r>
        <w:instrText xml:space="preserve"> INCLUDEPICTURE "C:\\Users\\Administrator\\AppData\\Roaming\\Tencent\\Users\\365186177\\QQ\\WinTemp\\RichOle\\1$RDI1A}2T7~}@B3{4(}NCF.png"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85875" cy="906145"/>
            <wp:effectExtent l="0" t="0" r="9525" b="8255"/>
            <wp:docPr id="10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6"/>
                    <pic:cNvPicPr>
                      <a:picLocks noChangeAspect="1"/>
                    </pic:cNvPicPr>
                  </pic:nvPicPr>
                  <pic:blipFill>
                    <a:blip r:embed="rId12" r:link="rId13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tbl>
      <w:tblPr>
        <w:tblStyle w:val="15"/>
        <w:tblW w:w="820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2421"/>
        <w:gridCol w:w="2345"/>
        <w:gridCol w:w="23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选项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完全变态发育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不完全变态发育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变态发育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脊椎动物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鱼类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两栖类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C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恒温动物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鸟类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爬行类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D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两栖动物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龟类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蛙类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</w:rPr>
        <w:t>玉米种子的糯性与非糯性是一对相对性状。现将糯玉米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（aa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—行，非糯玉米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（AA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—</w:t>
      </w:r>
      <w:r>
        <w:rPr>
          <w:rFonts w:hint="eastAsia" w:ascii="宋体" w:hAnsi="宋体" w:eastAsia="宋体" w:cs="宋体"/>
          <w:sz w:val="21"/>
          <w:szCs w:val="21"/>
        </w:rPr>
        <w:t>行交替种植，异花传粉。下列分析正确的是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 xml:space="preserve">糯玉米植株上可能有非糯玉米粒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 xml:space="preserve">非糯玉米植株上可能有糯玉米粒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 xml:space="preserve">糯玉米植株上的子代必为纯合个体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非糯玉米植株上的子代必为纯合个体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</w:rPr>
        <w:t>对人性别遗传的描述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合理的是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相貌相似的双胞胎姐弟，是由一个受精卵发育而来的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成年男性产生的精子一定含有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染色体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成年女性产生的卵细胞中有23条性染色体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双胞胎的性染色体组成不一定相同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sz w:val="21"/>
          <w:szCs w:val="21"/>
        </w:rPr>
        <w:t>关于免疫和计划免疫的说法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恰当的是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人的免疫功能越强越好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B.</w:t>
      </w:r>
      <w:r>
        <w:rPr>
          <w:rFonts w:hint="eastAsia" w:ascii="宋体" w:hAnsi="宋体" w:eastAsia="宋体" w:cs="宋体"/>
          <w:sz w:val="21"/>
          <w:szCs w:val="21"/>
        </w:rPr>
        <w:t>抗体能将与其结合的抗原直接吞噬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移植相匹配的器官后不需用免疫抑制药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计划免疫的实质是特异性免疫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二、非选择题（共60分）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21.（</w:t>
      </w:r>
      <w:r>
        <w:rPr>
          <w:rFonts w:hint="eastAsia" w:ascii="宋体" w:hAnsi="宋体" w:eastAsia="宋体" w:cs="宋体"/>
          <w:sz w:val="21"/>
          <w:szCs w:val="21"/>
        </w:rPr>
        <w:t>10分）判断下列句子的对与错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在答题卡相应的地方对的涂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“T”，</w:t>
      </w:r>
      <w:r>
        <w:rPr>
          <w:rFonts w:hint="eastAsia" w:ascii="宋体" w:hAnsi="宋体" w:eastAsia="宋体" w:cs="宋体"/>
          <w:sz w:val="21"/>
          <w:szCs w:val="21"/>
        </w:rPr>
        <w:t>错的涂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“F”）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人体呼出的气体中二氧化碳含量高于氧气含量。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血液流经毛细血管后，只能是动脉血变静脉血或静脉血变动脉血。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动物能促进生物圈中的物质循环。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害虫产生抗药性变异是大扉用农药的结果。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在身体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上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心理上和社会适应方面保持良好的状态是健康的表现。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22.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分）李明同学在显微镜下观察到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B、C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sz w:val="21"/>
          <w:szCs w:val="21"/>
        </w:rPr>
        <w:t>种结构，并绘制成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>图: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"C:\\Users\\Administrator\\AppData\\Roaming\\Tencent\\Users\\365186177\\QQ\\WinTemp\\RichOle\\6`S@3BTBVJ48U$Q1{592[8I.png"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29225" cy="1193165"/>
            <wp:effectExtent l="0" t="0" r="9525" b="6985"/>
            <wp:docPr id="1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56"/>
                    <pic:cNvPicPr>
                      <a:picLocks noChangeAspect="1"/>
                    </pic:cNvPicPr>
                  </pic:nvPicPr>
                  <pic:blipFill>
                    <a:blip r:embed="rId14" r:link="rId15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193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图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是观察到的紫色洋葱外表皮细胞，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呈现</w:t>
      </w:r>
      <w:r>
        <w:rPr>
          <w:rFonts w:hint="eastAsia" w:ascii="宋体" w:hAnsi="宋体" w:eastAsia="宋体" w:cs="宋体"/>
          <w:sz w:val="21"/>
          <w:szCs w:val="21"/>
        </w:rPr>
        <w:t>紫色的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区域是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（填数字）。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图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中的④是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；⑤的主要功能是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。图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中⑥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由两个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围成的。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）从动植物体的结构层次的分析，</w:t>
      </w:r>
      <w:r>
        <w:rPr>
          <w:rFonts w:hint="eastAsia" w:ascii="宋体" w:hAnsi="宋体" w:eastAsia="宋体" w:cs="宋体"/>
          <w:sz w:val="21"/>
          <w:szCs w:val="21"/>
        </w:rPr>
        <w:t>图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A、B、C属于同一层次的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23.（5分）结合下图分析作答：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"C:\\Users\\Administrator\\AppData\\Roaming\\Tencent\\Users\\365186177\\QQ\\WinTemp\\RichOle\\AA%EBCE172U767JI%}}L{PK.png"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88255" cy="1563370"/>
            <wp:effectExtent l="0" t="0" r="17145" b="17780"/>
            <wp:docPr id="12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IMG_256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1563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图二③和④中主要的有机物消化过程对应图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一中曲线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填字母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），</w:t>
      </w:r>
      <w:r>
        <w:rPr>
          <w:rFonts w:hint="eastAsia" w:ascii="宋体" w:hAnsi="宋体" w:eastAsia="宋体" w:cs="宋体"/>
          <w:sz w:val="21"/>
          <w:szCs w:val="21"/>
        </w:rPr>
        <w:t>该营养物质最终分解成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牙龈出血，你会选择多吃图二中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（填数字）的食物。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食物的主要消化场所是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填字母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），</w:t>
      </w:r>
      <w:r>
        <w:rPr>
          <w:rFonts w:hint="eastAsia" w:ascii="宋体" w:hAnsi="宋体" w:eastAsia="宋体" w:cs="宋体"/>
          <w:sz w:val="21"/>
          <w:szCs w:val="21"/>
        </w:rPr>
        <w:t>与此相适应的结构特点有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任写一条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24.（5分）</w:t>
      </w:r>
      <w:r>
        <w:rPr>
          <w:rFonts w:hint="eastAsia" w:ascii="宋体" w:hAnsi="宋体" w:eastAsia="宋体" w:cs="宋体"/>
          <w:sz w:val="21"/>
          <w:szCs w:val="21"/>
        </w:rPr>
        <w:t>下图是以海洋化学起源说为依据，结合地质学研宄成果绘制的时间轴简图。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"C:\\Users\\Administrator\\AppData\\Roaming\\Tencent\\Users\\365186177\\QQ\\WinTemp\\RichOle\\[J8)_}}WZ5P]C3[Z)[KZ%NS.png"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34660" cy="881380"/>
            <wp:effectExtent l="0" t="0" r="8890" b="13970"/>
            <wp:docPr id="13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IMG_256"/>
                    <pic:cNvPicPr>
                      <a:picLocks noChangeAspect="1"/>
                    </pic:cNvPicPr>
                  </pic:nvPicPr>
                  <pic:blipFill>
                    <a:blip r:embed="rId18" r:link="rId19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660" cy="881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米勒实验模拟的地球时期是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填字母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），</w:t>
      </w:r>
      <w:r>
        <w:rPr>
          <w:rFonts w:hint="eastAsia" w:ascii="宋体" w:hAnsi="宋体" w:eastAsia="宋体" w:cs="宋体"/>
          <w:sz w:val="21"/>
          <w:szCs w:val="21"/>
        </w:rPr>
        <w:t>证实了在原始地球条件下能实现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请推测最初形成的生命是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（需氧型或不需氧型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)，</w:t>
      </w:r>
      <w:r>
        <w:rPr>
          <w:rFonts w:hint="eastAsia" w:ascii="宋体" w:hAnsi="宋体" w:eastAsia="宋体" w:cs="宋体"/>
          <w:sz w:val="21"/>
          <w:szCs w:val="21"/>
        </w:rPr>
        <w:t>古人类出现时期是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填字母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根据时间轴上植物类群出现的顺序，仅从结构特点推测生物进化的总趋势是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25.（5分）</w:t>
      </w:r>
      <w:r>
        <w:rPr>
          <w:rFonts w:hint="eastAsia" w:ascii="宋体" w:hAnsi="宋体" w:eastAsia="宋体" w:cs="宋体"/>
          <w:sz w:val="21"/>
          <w:szCs w:val="21"/>
        </w:rPr>
        <w:t>根据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HIV</w:t>
      </w:r>
      <w:r>
        <w:rPr>
          <w:rFonts w:hint="eastAsia" w:ascii="宋体" w:hAnsi="宋体" w:eastAsia="宋体" w:cs="宋体"/>
          <w:sz w:val="21"/>
          <w:szCs w:val="21"/>
        </w:rPr>
        <w:t>病毒与大肠杆菌噬菌体间的“对话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”，</w:t>
      </w:r>
      <w:r>
        <w:rPr>
          <w:rFonts w:hint="eastAsia" w:ascii="宋体" w:hAnsi="宋体" w:eastAsia="宋体" w:cs="宋体"/>
          <w:sz w:val="21"/>
          <w:szCs w:val="21"/>
        </w:rPr>
        <w:t>回答问题：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"C:\\Users\\Administrator\\AppData\\Roaming\\Tencent\\Users\\365186177\\QQ\\WinTemp\\RichOle\\@%UYUKP%235)E{%@P[4N@ER.png"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94960" cy="805815"/>
            <wp:effectExtent l="0" t="0" r="15240" b="13335"/>
            <wp:docPr id="14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IMG_256"/>
                    <pic:cNvPicPr>
                      <a:picLocks noChangeAspect="1"/>
                    </pic:cNvPicPr>
                  </pic:nvPicPr>
                  <pic:blipFill>
                    <a:blip r:embed="rId20" r:link="rId21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HIV</w:t>
      </w:r>
      <w:r>
        <w:rPr>
          <w:rFonts w:hint="eastAsia" w:ascii="宋体" w:hAnsi="宋体" w:eastAsia="宋体" w:cs="宋体"/>
          <w:sz w:val="21"/>
          <w:szCs w:val="21"/>
        </w:rPr>
        <w:t>病毒的结构简单，由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构成，主要侵犯并瓦解人体的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系统。从传染病的角度分析，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HIV</w:t>
      </w:r>
      <w:r>
        <w:rPr>
          <w:rFonts w:hint="eastAsia" w:ascii="宋体" w:hAnsi="宋体" w:eastAsia="宋体" w:cs="宋体"/>
          <w:sz w:val="21"/>
          <w:szCs w:val="21"/>
        </w:rPr>
        <w:t>病毒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属于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衣食父母”不同是指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不同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据此将病毒分为三大类。图中没有涉及到的一类是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26.（10分）</w:t>
      </w:r>
      <w:r>
        <w:rPr>
          <w:rFonts w:hint="eastAsia" w:ascii="宋体" w:hAnsi="宋体" w:eastAsia="宋体" w:cs="宋体"/>
          <w:sz w:val="21"/>
          <w:szCs w:val="21"/>
        </w:rPr>
        <w:t>列表比较几种生物的主要特征，请回答问题：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tbl>
      <w:tblPr>
        <w:tblStyle w:val="15"/>
        <w:tblW w:w="818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5"/>
        <w:gridCol w:w="1450"/>
        <w:gridCol w:w="2399"/>
        <w:gridCol w:w="23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主要结构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或方式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特征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营养的获得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体内废物的排出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对外界刺激作出的反应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消化系统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神经系统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草履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虫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口沟、食物泡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收银管、伸缩泡、表膜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表现趋利避逬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桃树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落叶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存暖花开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表中①是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方式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器官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）草履虫</w:t>
      </w:r>
      <w:r>
        <w:rPr>
          <w:rFonts w:hint="eastAsia" w:ascii="宋体" w:hAnsi="宋体" w:eastAsia="宋体" w:cs="宋体"/>
          <w:sz w:val="21"/>
          <w:szCs w:val="21"/>
        </w:rPr>
        <w:t>对外界刺激表现趋向有利刺激逃避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有害</w:t>
      </w:r>
      <w:r>
        <w:rPr>
          <w:rFonts w:hint="eastAsia" w:ascii="宋体" w:hAnsi="宋体" w:eastAsia="宋体" w:cs="宋体"/>
          <w:sz w:val="21"/>
          <w:szCs w:val="21"/>
        </w:rPr>
        <w:t>刺激的反应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属于或不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属于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反射。成年人有效控制排尿活动的神经中枢位于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血液总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量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4.5</w:t>
      </w:r>
      <w:r>
        <w:rPr>
          <w:rFonts w:hint="eastAsia" w:ascii="宋体" w:hAnsi="宋体" w:eastAsia="宋体" w:cs="宋体"/>
          <w:sz w:val="21"/>
          <w:szCs w:val="21"/>
        </w:rPr>
        <w:t>升的成年人一天形成原尿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80升，与此相适应的结构及功能是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27.（10分）在模</w:t>
      </w:r>
      <w:r>
        <w:rPr>
          <w:rFonts w:hint="eastAsia" w:ascii="宋体" w:hAnsi="宋体" w:eastAsia="宋体" w:cs="宋体"/>
          <w:sz w:val="21"/>
          <w:szCs w:val="21"/>
        </w:rPr>
        <w:t>拟生态糸统的系列实验中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选取了最有代表性的四组：甲、乙、丙、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组</w:t>
      </w:r>
      <w:r>
        <w:rPr>
          <w:rFonts w:hint="eastAsia" w:ascii="宋体" w:hAnsi="宋体" w:eastAsia="宋体" w:cs="宋体"/>
          <w:sz w:val="21"/>
          <w:szCs w:val="21"/>
        </w:rPr>
        <w:t>玻璃装置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</w:t>
      </w:r>
      <w:r>
        <w:rPr>
          <w:rFonts w:hint="eastAsia" w:ascii="宋体" w:hAnsi="宋体" w:eastAsia="宋体" w:cs="宋体"/>
          <w:sz w:val="21"/>
          <w:szCs w:val="21"/>
        </w:rPr>
        <w:t>各放入生活状态相同、大小一致的鱼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量</w:t>
      </w:r>
      <w:r>
        <w:rPr>
          <w:rFonts w:hint="eastAsia" w:ascii="宋体" w:hAnsi="宋体" w:eastAsia="宋体" w:cs="宋体"/>
          <w:sz w:val="21"/>
          <w:szCs w:val="21"/>
        </w:rPr>
        <w:t>的河水、河泥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甲和乙中有较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多</w:t>
      </w:r>
      <w:r>
        <w:rPr>
          <w:rFonts w:hint="eastAsia" w:ascii="宋体" w:hAnsi="宋体" w:eastAsia="宋体" w:cs="宋体"/>
          <w:sz w:val="21"/>
          <w:szCs w:val="21"/>
        </w:rPr>
        <w:t>水草、丙中水草较少、丁中无水草。装置都密闭，且置于光线明亮的窗台上，乙组用黑布遮罩。表格主要记录装置中鱼的生活状况。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fldChar w:fldCharType="begin"/>
      </w:r>
      <w:r>
        <w:instrText xml:space="preserve"> INCLUDEPICTURE "C:\\Users\\Administrator\\AppData\\Roaming\\Tencent\\Users\\365186177\\QQ\\WinTemp\\RichOle\\Q880IFX)R9]YGC0Q%@1MOPR.png"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67050" cy="3171825"/>
            <wp:effectExtent l="0" t="0" r="0" b="9525"/>
            <wp:docPr id="15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IMG_256"/>
                    <pic:cNvPicPr>
                      <a:picLocks noChangeAspect="1"/>
                    </pic:cNvPicPr>
                  </pic:nvPicPr>
                  <pic:blipFill>
                    <a:blip r:embed="rId22" r:link="rId23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widowControl/>
        <w:suppressLineNumbers w:val="0"/>
        <w:bidi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bidi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bidi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tbl>
      <w:tblPr>
        <w:tblStyle w:val="15"/>
        <w:tblW w:w="818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6"/>
        <w:gridCol w:w="1338"/>
        <w:gridCol w:w="1634"/>
        <w:gridCol w:w="1925"/>
        <w:gridCol w:w="18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天数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有浮头现象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正常生活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浮头现象明显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浮头现象明显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有浮头现象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死亡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死亡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浮头现象明显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死亡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约350天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鱼体基本消失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鱼体基本消失，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玻璃内壁有绿獏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鱼体基本消失，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玻璃内壁有绿壤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鱼表现出浮头现象，是因为水中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。实验表明甲装置中的碳一氧平衡维持在良好的状态，是通过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填生理功能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实现的。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据表中信息判断，乙装置遮光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严密或不严密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），</w:t>
      </w:r>
      <w:r>
        <w:rPr>
          <w:rFonts w:hint="eastAsia" w:ascii="宋体" w:hAnsi="宋体" w:eastAsia="宋体" w:cs="宋体"/>
          <w:sz w:val="21"/>
          <w:szCs w:val="21"/>
        </w:rPr>
        <w:t>原因是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约350天，丙、丁装置记录的现象，其原因是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28.（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分）阅读材料作答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【资料一】过去，在洞庭湖湿地栽种了大量欧美黑杨，该树生长快、耗水多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调查还发现种植户选湖泊湿地，挖沟起垄，沟排水垄植树，导致洞庭湖湿地生态系统向陆地生态系统发展。为了尽快修复湿地，目前西洞庭湖正在全力清理欧美黑杨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【资料二】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袁</w:t>
      </w:r>
      <w:r>
        <w:rPr>
          <w:rFonts w:hint="eastAsia" w:ascii="宋体" w:hAnsi="宋体" w:eastAsia="宋体" w:cs="宋体"/>
          <w:sz w:val="21"/>
          <w:szCs w:val="21"/>
        </w:rPr>
        <w:t>隆平院士团队利用半野生水稻与栽培稻进行杂交获得了180个品种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通过耐盐碱栽培实验，有三个品种正常生长！对这三个品种的后代继续进行对盐碱选育，获得了耐盐碱效果更高的海水稻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其最低亩产300公斤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最高亩产620公斤，口感香甜甘糯，且栽种过程不需要施用化肥。我国盐城地有9900多万公顷。袁隆平院士表示继续对海水稻优化选种，力争在2020年种植1亿亩盐碱地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按最低亩产计算相当于湖南省全年粮食总产量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！</w:t>
      </w:r>
      <w:r>
        <w:rPr>
          <w:rFonts w:hint="eastAsia" w:ascii="宋体" w:hAnsi="宋体" w:eastAsia="宋体" w:cs="宋体"/>
          <w:sz w:val="21"/>
          <w:szCs w:val="21"/>
        </w:rPr>
        <w:t>昔日贫疥荒芜的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盐碱</w:t>
      </w:r>
      <w:r>
        <w:rPr>
          <w:rFonts w:hint="eastAsia" w:ascii="宋体" w:hAnsi="宋体" w:eastAsia="宋体" w:cs="宋体"/>
          <w:sz w:val="21"/>
          <w:szCs w:val="21"/>
        </w:rPr>
        <w:t>地将变成希望的田野！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资料一，导致湿地生态系统向陆地生态系统发展的因素有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。欧美黑杨当初作为经济林木和抑螺血防林引入，我们熟悉的辣椒、红薯也是自国外引入的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对外来物种的引进，说说你的观点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海水稻的获得及其耐盐碱能力不断提升都是变异，这些变异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包括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单纯受盐碱环境影响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基因</w:t>
      </w:r>
      <w:r>
        <w:rPr>
          <w:rFonts w:hint="eastAsia" w:ascii="宋体" w:hAnsi="宋体" w:eastAsia="宋体" w:cs="宋体"/>
          <w:sz w:val="21"/>
          <w:szCs w:val="21"/>
        </w:rPr>
        <w:t>的重新组合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en-US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染色体数目加倍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D.基因的改变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（3）种植海</w:t>
      </w:r>
      <w:r>
        <w:rPr>
          <w:rFonts w:hint="eastAsia" w:ascii="宋体" w:hAnsi="宋体" w:eastAsia="宋体" w:cs="宋体"/>
          <w:sz w:val="21"/>
          <w:szCs w:val="21"/>
        </w:rPr>
        <w:t>水稻不用施化肥，原因是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另有研究设想：将海洋生物高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耐盐</w:t>
      </w:r>
      <w:r>
        <w:rPr>
          <w:rFonts w:hint="eastAsia" w:ascii="宋体" w:hAnsi="宋体" w:eastAsia="宋体" w:cs="宋体"/>
          <w:sz w:val="21"/>
          <w:szCs w:val="21"/>
        </w:rPr>
        <w:t>的性状利用到栽培稻上。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需要</w:t>
      </w:r>
      <w:r>
        <w:rPr>
          <w:rFonts w:hint="eastAsia" w:ascii="宋体" w:hAnsi="宋体" w:eastAsia="宋体" w:cs="宋体"/>
          <w:sz w:val="21"/>
          <w:szCs w:val="21"/>
        </w:rPr>
        <w:t>的生物技术是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814" w:right="851" w:bottom="567" w:left="851" w:header="567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60325</wp:posOffset>
              </wp:positionV>
              <wp:extent cx="5029200" cy="224790"/>
              <wp:effectExtent l="0" t="0" r="0" b="3810"/>
              <wp:wrapNone/>
              <wp:docPr id="4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2247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</w:rPr>
                            <w:t>适用于新课程各种版本教材的教学</w:t>
                          </w:r>
                          <w:r>
                            <w:rPr>
                              <w:rFonts w:hint="eastAsia" w:ascii="楷体_GB2312" w:eastAsia="楷体_GB2312"/>
                            </w:rPr>
                            <w:t xml:space="preserve">         </w:t>
                          </w:r>
                          <w:r>
                            <w:rPr>
                              <w:rFonts w:hint="eastAsia" w:ascii="楷体_GB2312" w:hAnsi="宋体" w:eastAsia="楷体_GB2312"/>
                            </w:rPr>
                            <w:t>全国统一客服电话：400-715-6688</w:t>
                          </w:r>
                        </w:p>
                        <w:p>
                          <w:pPr>
                            <w:rPr>
                              <w:rFonts w:hint="eastAsia" w:ascii="楷体_GB2312" w:eastAsia="楷体_GB2312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6" o:spid="_x0000_s1026" o:spt="202" type="#_x0000_t202" style="position:absolute;left:0pt;margin-left:5.25pt;margin-top:4.75pt;height:17.7pt;width:396pt;z-index:251661312;mso-width-relative:page;mso-height-relative:page;" fillcolor="#FFFFFF" filled="t" stroked="f" coordsize="21600,21600" o:gfxdata="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KdXcC1QAAAAcBAAAPAAAAAAAAAAEAIAAAACIAAABkcnMvZG93bnJl&#10;di54bWxQSwECFAAUAAAACACHTuJAUxfOVccBAABlAwAADgAAAAAAAAABACAAAAAkAQAAZHJzL2Uy&#10;b0RvYy54bWxQSwUGAAAAAAYABgBZAQAAXQUAAAAA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/>
                        <w:b/>
                      </w:rPr>
                      <w:t>适用于新课程各种版本教材的教学</w:t>
                    </w:r>
                    <w:r>
                      <w:rPr>
                        <w:rFonts w:hint="eastAsia" w:ascii="楷体_GB2312" w:eastAsia="楷体_GB2312"/>
                      </w:rPr>
                      <w:t xml:space="preserve">         </w:t>
                    </w:r>
                    <w:r>
                      <w:rPr>
                        <w:rFonts w:hint="eastAsia" w:ascii="楷体_GB2312" w:hAnsi="宋体" w:eastAsia="楷体_GB2312"/>
                      </w:rPr>
                      <w:t>全国统一客服电话：400-715-6688</w:t>
                    </w:r>
                  </w:p>
                  <w:p>
                    <w:pPr>
                      <w:rPr>
                        <w:rFonts w:hint="eastAsia" w:ascii="楷体_GB2312" w:eastAsia="楷体_GB23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Style w:val="13"/>
        <w:rFonts w:hint="eastAsia"/>
      </w:rPr>
      <w:t>第</w:t>
    </w:r>
    <w:r>
      <w:rPr>
        <w:rStyle w:val="13"/>
      </w:rPr>
      <w:fldChar w:fldCharType="begin"/>
    </w:r>
    <w:r>
      <w:rPr>
        <w:rStyle w:val="13"/>
      </w:rPr>
      <w:instrText xml:space="preserve"> PAGE </w:instrText>
    </w:r>
    <w:r>
      <w:rPr>
        <w:rStyle w:val="13"/>
      </w:rPr>
      <w:fldChar w:fldCharType="separate"/>
    </w:r>
    <w:r>
      <w:rPr>
        <w:rStyle w:val="13"/>
      </w:rPr>
      <w:t>1</w:t>
    </w:r>
    <w:r>
      <w:rPr>
        <w:rStyle w:val="13"/>
      </w:rPr>
      <w:fldChar w:fldCharType="end"/>
    </w:r>
    <w:r>
      <w:rPr>
        <w:rStyle w:val="13"/>
        <w:rFonts w:hint="eastAsia"/>
      </w:rPr>
      <w:t xml:space="preserve">页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6" w:space="31"/>
      </w:pBdr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2171700</wp:posOffset>
              </wp:positionH>
              <wp:positionV relativeFrom="paragraph">
                <wp:posOffset>198120</wp:posOffset>
              </wp:positionV>
              <wp:extent cx="2171700" cy="297180"/>
              <wp:effectExtent l="0" t="0" r="0" b="7620"/>
              <wp:wrapNone/>
              <wp:docPr id="3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297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pBdr>
                              <w:bottom w:val="single" w:color="auto" w:sz="6" w:space="31"/>
                            </w:pBdr>
                            <w:rPr>
                              <w:rFonts w:hint="eastAsia" w:ascii="楷体_GB2312" w:eastAsia="楷体_GB2312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b/>
                              <w:sz w:val="28"/>
                              <w:szCs w:val="28"/>
                            </w:rPr>
                            <w:t>《恒谦教育教学资源库》</w:t>
                          </w:r>
                        </w:p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left:171pt;margin-top:15.6pt;height:23.4pt;width:171pt;z-index:251660288;mso-width-relative:page;mso-height-relative:page;" fillcolor="#FFFFFF" filled="t" stroked="f" coordsize="21600,21600" o:gfxdata="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W4L+adgAAAAJAQAADwAAAAAAAAABACAAAAAiAAAAZHJzL2Rv&#10;d25yZXYueG1sUEsBAhQAFAAAAAgAh07iQKfmlebIAQAAZQMAAA4AAAAAAAAAAQAgAAAAJwEAAGRy&#10;cy9lMm9Eb2MueG1sUEsFBgAAAAAGAAYAWQEAAGEFAAAAAA==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pBdr>
                        <w:bottom w:val="single" w:color="auto" w:sz="6" w:space="31"/>
                      </w:pBdr>
                      <w:rPr>
                        <w:rFonts w:hint="eastAsia" w:ascii="楷体_GB2312" w:eastAsia="楷体_GB2312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楷体_GB2312" w:eastAsia="楷体_GB2312"/>
                        <w:b/>
                        <w:sz w:val="28"/>
                        <w:szCs w:val="28"/>
                      </w:rPr>
                      <w:t>《恒谦教育教学资源库》</w:t>
                    </w:r>
                  </w:p>
                  <w:p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4343400</wp:posOffset>
              </wp:positionH>
              <wp:positionV relativeFrom="paragraph">
                <wp:posOffset>100965</wp:posOffset>
              </wp:positionV>
              <wp:extent cx="2057400" cy="360045"/>
              <wp:effectExtent l="0" t="0" r="0" b="1905"/>
              <wp:wrapNone/>
              <wp:docPr id="2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pBdr>
                              <w:bottom w:val="single" w:color="auto" w:sz="6" w:space="31"/>
                            </w:pBdr>
                            <w:jc w:val="right"/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  <w:t>教师备课、备考伴侣</w:t>
                          </w:r>
                        </w:p>
                        <w:p>
                          <w:pPr>
                            <w:pStyle w:val="8"/>
                            <w:pBdr>
                              <w:bottom w:val="single" w:color="auto" w:sz="6" w:space="31"/>
                            </w:pBdr>
                            <w:jc w:val="right"/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  <w:t>专注中国基础教育资源建设</w:t>
                          </w:r>
                        </w:p>
                        <w:p/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left:342pt;margin-top:7.95pt;height:28.35pt;width:162pt;z-index:251659264;mso-width-relative:page;mso-height-relative:page;" fillcolor="#FFFFFF" filled="t" stroked="f" coordsize="21600,21600" o:gfxdata="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leSP02AAAAAoBAAAPAAAAAAAAAAEAIAAAACIAAABkcnMvZG93bnJl&#10;di54bWxQSwECFAAUAAAACACHTuJAjYg0p8QBAABlAwAADgAAAAAAAAABACAAAAAnAQAAZHJzL2Uy&#10;b0RvYy54bWxQSwUGAAAAAAYABgBZAQAAXQUAAAAA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pBdr>
                        <w:bottom w:val="single" w:color="auto" w:sz="6" w:space="31"/>
                      </w:pBdr>
                      <w:jc w:val="right"/>
                      <w:rPr>
                        <w:rFonts w:hint="eastAsia" w:ascii="楷体_GB2312" w:eastAsia="楷体_GB2312"/>
                        <w:sz w:val="21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 w:val="21"/>
                        <w:szCs w:val="21"/>
                      </w:rPr>
                      <w:t>教师备课、备考伴侣</w:t>
                    </w:r>
                  </w:p>
                  <w:p>
                    <w:pPr>
                      <w:pStyle w:val="8"/>
                      <w:pBdr>
                        <w:bottom w:val="single" w:color="auto" w:sz="6" w:space="31"/>
                      </w:pBdr>
                      <w:jc w:val="right"/>
                      <w:rPr>
                        <w:rFonts w:hint="eastAsia" w:ascii="楷体_GB2312" w:eastAsia="楷体_GB2312"/>
                        <w:sz w:val="21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 w:val="21"/>
                        <w:szCs w:val="21"/>
                      </w:rPr>
                      <w:t>专注中国基础教育资源建设</w:t>
                    </w:r>
                  </w:p>
                  <w:p/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3810</wp:posOffset>
          </wp:positionV>
          <wp:extent cx="6477000" cy="9620250"/>
          <wp:effectExtent l="0" t="0" r="0" b="0"/>
          <wp:wrapNone/>
          <wp:docPr id="1" name="图片 17" descr="Word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7" descr="Word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96202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8"/>
      <w:pBdr>
        <w:bottom w:val="single" w:color="auto" w:sz="6" w:space="31"/>
      </w:pBdr>
      <w:jc w:val="both"/>
      <w:rPr>
        <w:rFonts w:hint="eastAsia"/>
      </w:rPr>
    </w:pPr>
    <w:r>
      <w:rPr>
        <w:rFonts w:hint="eastAsia"/>
      </w:rPr>
      <w:drawing>
        <wp:inline distT="0" distB="0" distL="114300" distR="114300">
          <wp:extent cx="6477000" cy="9715500"/>
          <wp:effectExtent l="0" t="0" r="0" b="0"/>
          <wp:docPr id="5" name="图片 1" descr="Word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 descr="Word背景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77000" cy="97155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  <w:r>
      <w:drawing>
        <wp:inline distT="0" distB="0" distL="114300" distR="114300">
          <wp:extent cx="6477000" cy="9715500"/>
          <wp:effectExtent l="0" t="0" r="0" b="0"/>
          <wp:docPr id="6" name="图片 2" descr="Word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2" descr="Word背景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77000" cy="97155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E012D"/>
    <w:rsid w:val="00004645"/>
    <w:rsid w:val="00012EA4"/>
    <w:rsid w:val="00015A7C"/>
    <w:rsid w:val="000346FB"/>
    <w:rsid w:val="0005099B"/>
    <w:rsid w:val="00056DBB"/>
    <w:rsid w:val="00064594"/>
    <w:rsid w:val="000915B0"/>
    <w:rsid w:val="00093BE3"/>
    <w:rsid w:val="000C0C6F"/>
    <w:rsid w:val="000C7EBD"/>
    <w:rsid w:val="0010039B"/>
    <w:rsid w:val="00104879"/>
    <w:rsid w:val="00115D03"/>
    <w:rsid w:val="0012700E"/>
    <w:rsid w:val="00146848"/>
    <w:rsid w:val="00155486"/>
    <w:rsid w:val="00164D8B"/>
    <w:rsid w:val="001765D1"/>
    <w:rsid w:val="00184EDD"/>
    <w:rsid w:val="001C0D48"/>
    <w:rsid w:val="001D0F78"/>
    <w:rsid w:val="001D1925"/>
    <w:rsid w:val="001E0919"/>
    <w:rsid w:val="001F11E6"/>
    <w:rsid w:val="001F1222"/>
    <w:rsid w:val="001F5DEC"/>
    <w:rsid w:val="002214EF"/>
    <w:rsid w:val="00221EC6"/>
    <w:rsid w:val="00225727"/>
    <w:rsid w:val="00226845"/>
    <w:rsid w:val="0023055C"/>
    <w:rsid w:val="00245A7B"/>
    <w:rsid w:val="0025662A"/>
    <w:rsid w:val="00270705"/>
    <w:rsid w:val="0027607C"/>
    <w:rsid w:val="002860BC"/>
    <w:rsid w:val="002861B4"/>
    <w:rsid w:val="002904DF"/>
    <w:rsid w:val="00291609"/>
    <w:rsid w:val="002957FF"/>
    <w:rsid w:val="002A3932"/>
    <w:rsid w:val="002B2900"/>
    <w:rsid w:val="002E3112"/>
    <w:rsid w:val="002E5B78"/>
    <w:rsid w:val="00335EE7"/>
    <w:rsid w:val="00340FE2"/>
    <w:rsid w:val="00345E73"/>
    <w:rsid w:val="00361990"/>
    <w:rsid w:val="003819AE"/>
    <w:rsid w:val="0039466F"/>
    <w:rsid w:val="003D2DBD"/>
    <w:rsid w:val="003D7491"/>
    <w:rsid w:val="0041438D"/>
    <w:rsid w:val="004507F0"/>
    <w:rsid w:val="004551B7"/>
    <w:rsid w:val="004716B6"/>
    <w:rsid w:val="004765B4"/>
    <w:rsid w:val="0048128E"/>
    <w:rsid w:val="00481324"/>
    <w:rsid w:val="00485AFE"/>
    <w:rsid w:val="004C55D8"/>
    <w:rsid w:val="004D79C8"/>
    <w:rsid w:val="004E22E7"/>
    <w:rsid w:val="004F26B0"/>
    <w:rsid w:val="00513BC4"/>
    <w:rsid w:val="005371C0"/>
    <w:rsid w:val="00542DD0"/>
    <w:rsid w:val="00543330"/>
    <w:rsid w:val="0054439E"/>
    <w:rsid w:val="00551881"/>
    <w:rsid w:val="00561786"/>
    <w:rsid w:val="00562551"/>
    <w:rsid w:val="00570893"/>
    <w:rsid w:val="00574D00"/>
    <w:rsid w:val="00581883"/>
    <w:rsid w:val="005840BD"/>
    <w:rsid w:val="0059122A"/>
    <w:rsid w:val="005A11DE"/>
    <w:rsid w:val="005A1B96"/>
    <w:rsid w:val="005B4733"/>
    <w:rsid w:val="005D1336"/>
    <w:rsid w:val="005F0902"/>
    <w:rsid w:val="005F40DF"/>
    <w:rsid w:val="005F4204"/>
    <w:rsid w:val="00615BC6"/>
    <w:rsid w:val="006244AF"/>
    <w:rsid w:val="00630F04"/>
    <w:rsid w:val="00634E83"/>
    <w:rsid w:val="00640ED7"/>
    <w:rsid w:val="00666A07"/>
    <w:rsid w:val="00666C93"/>
    <w:rsid w:val="006771D0"/>
    <w:rsid w:val="00677849"/>
    <w:rsid w:val="006843FC"/>
    <w:rsid w:val="006905F6"/>
    <w:rsid w:val="00693A25"/>
    <w:rsid w:val="006A1389"/>
    <w:rsid w:val="006A7875"/>
    <w:rsid w:val="006B2A10"/>
    <w:rsid w:val="006C0D08"/>
    <w:rsid w:val="006D0AD5"/>
    <w:rsid w:val="006D47CE"/>
    <w:rsid w:val="006F01BA"/>
    <w:rsid w:val="007178C4"/>
    <w:rsid w:val="007216C7"/>
    <w:rsid w:val="007273A1"/>
    <w:rsid w:val="00727A31"/>
    <w:rsid w:val="00727B1E"/>
    <w:rsid w:val="0073348A"/>
    <w:rsid w:val="007454BF"/>
    <w:rsid w:val="00745A4F"/>
    <w:rsid w:val="00747D66"/>
    <w:rsid w:val="00761437"/>
    <w:rsid w:val="00767F8C"/>
    <w:rsid w:val="00775AB4"/>
    <w:rsid w:val="007770AF"/>
    <w:rsid w:val="00781088"/>
    <w:rsid w:val="007902AA"/>
    <w:rsid w:val="0079284E"/>
    <w:rsid w:val="007935D2"/>
    <w:rsid w:val="007A3AD9"/>
    <w:rsid w:val="007B3FB4"/>
    <w:rsid w:val="007B422A"/>
    <w:rsid w:val="007B555D"/>
    <w:rsid w:val="007C1BBE"/>
    <w:rsid w:val="007C5A4F"/>
    <w:rsid w:val="007D549D"/>
    <w:rsid w:val="007E3DE1"/>
    <w:rsid w:val="007F6535"/>
    <w:rsid w:val="008148D8"/>
    <w:rsid w:val="00816E86"/>
    <w:rsid w:val="0082571F"/>
    <w:rsid w:val="0084171E"/>
    <w:rsid w:val="00843413"/>
    <w:rsid w:val="00847068"/>
    <w:rsid w:val="008B111E"/>
    <w:rsid w:val="008C1A0E"/>
    <w:rsid w:val="008C5860"/>
    <w:rsid w:val="008E110B"/>
    <w:rsid w:val="008F1F3E"/>
    <w:rsid w:val="008F7C6D"/>
    <w:rsid w:val="009100CC"/>
    <w:rsid w:val="00914A7B"/>
    <w:rsid w:val="009243CA"/>
    <w:rsid w:val="00936887"/>
    <w:rsid w:val="00950F06"/>
    <w:rsid w:val="0095469D"/>
    <w:rsid w:val="0099148C"/>
    <w:rsid w:val="009932D5"/>
    <w:rsid w:val="00996F7F"/>
    <w:rsid w:val="009A1B21"/>
    <w:rsid w:val="009B1FA8"/>
    <w:rsid w:val="009B6F67"/>
    <w:rsid w:val="00A07CBB"/>
    <w:rsid w:val="00A11D96"/>
    <w:rsid w:val="00A24369"/>
    <w:rsid w:val="00A2732E"/>
    <w:rsid w:val="00A30CAC"/>
    <w:rsid w:val="00A31BA1"/>
    <w:rsid w:val="00A56570"/>
    <w:rsid w:val="00A57078"/>
    <w:rsid w:val="00A9501B"/>
    <w:rsid w:val="00AA258A"/>
    <w:rsid w:val="00AB63A6"/>
    <w:rsid w:val="00AC0F08"/>
    <w:rsid w:val="00AD0A17"/>
    <w:rsid w:val="00AF716C"/>
    <w:rsid w:val="00AF7B9E"/>
    <w:rsid w:val="00B06D86"/>
    <w:rsid w:val="00B41D0D"/>
    <w:rsid w:val="00B47843"/>
    <w:rsid w:val="00B5174D"/>
    <w:rsid w:val="00B60F4D"/>
    <w:rsid w:val="00B661D3"/>
    <w:rsid w:val="00B72194"/>
    <w:rsid w:val="00B75691"/>
    <w:rsid w:val="00B85D71"/>
    <w:rsid w:val="00B938F0"/>
    <w:rsid w:val="00B9406D"/>
    <w:rsid w:val="00BA1B7E"/>
    <w:rsid w:val="00BC0FF6"/>
    <w:rsid w:val="00BD2E84"/>
    <w:rsid w:val="00BD7C54"/>
    <w:rsid w:val="00BE5380"/>
    <w:rsid w:val="00BF65C0"/>
    <w:rsid w:val="00C03C8B"/>
    <w:rsid w:val="00C14857"/>
    <w:rsid w:val="00C14B68"/>
    <w:rsid w:val="00C2312F"/>
    <w:rsid w:val="00C23560"/>
    <w:rsid w:val="00C309F6"/>
    <w:rsid w:val="00C34CC1"/>
    <w:rsid w:val="00C35BFA"/>
    <w:rsid w:val="00CD17D7"/>
    <w:rsid w:val="00CE18C8"/>
    <w:rsid w:val="00CE39CF"/>
    <w:rsid w:val="00CE3EF4"/>
    <w:rsid w:val="00CE55EA"/>
    <w:rsid w:val="00CF5182"/>
    <w:rsid w:val="00D00EF1"/>
    <w:rsid w:val="00D051B0"/>
    <w:rsid w:val="00D10E36"/>
    <w:rsid w:val="00D15AB9"/>
    <w:rsid w:val="00D26C25"/>
    <w:rsid w:val="00D31BA3"/>
    <w:rsid w:val="00D41C90"/>
    <w:rsid w:val="00D41E91"/>
    <w:rsid w:val="00D42BE6"/>
    <w:rsid w:val="00D477BC"/>
    <w:rsid w:val="00D47B77"/>
    <w:rsid w:val="00D47FD6"/>
    <w:rsid w:val="00D5454D"/>
    <w:rsid w:val="00D74FF0"/>
    <w:rsid w:val="00D9064F"/>
    <w:rsid w:val="00D97083"/>
    <w:rsid w:val="00DB3847"/>
    <w:rsid w:val="00DB47A6"/>
    <w:rsid w:val="00DC218E"/>
    <w:rsid w:val="00DC23FB"/>
    <w:rsid w:val="00DC7598"/>
    <w:rsid w:val="00DD368A"/>
    <w:rsid w:val="00E01A79"/>
    <w:rsid w:val="00E038BC"/>
    <w:rsid w:val="00E04695"/>
    <w:rsid w:val="00E1744F"/>
    <w:rsid w:val="00E26423"/>
    <w:rsid w:val="00E26E1F"/>
    <w:rsid w:val="00E27353"/>
    <w:rsid w:val="00E37BBA"/>
    <w:rsid w:val="00E50407"/>
    <w:rsid w:val="00E54193"/>
    <w:rsid w:val="00E77DC8"/>
    <w:rsid w:val="00EA2A8A"/>
    <w:rsid w:val="00EA32B9"/>
    <w:rsid w:val="00EB7C3C"/>
    <w:rsid w:val="00EC7D4A"/>
    <w:rsid w:val="00EE028B"/>
    <w:rsid w:val="00EE1118"/>
    <w:rsid w:val="00EE29AF"/>
    <w:rsid w:val="00EE46D0"/>
    <w:rsid w:val="00EE540C"/>
    <w:rsid w:val="00EF5C92"/>
    <w:rsid w:val="00F12726"/>
    <w:rsid w:val="00F15AF4"/>
    <w:rsid w:val="00F23D42"/>
    <w:rsid w:val="00F41572"/>
    <w:rsid w:val="00F4660C"/>
    <w:rsid w:val="00F5195A"/>
    <w:rsid w:val="00F65140"/>
    <w:rsid w:val="00F65B5B"/>
    <w:rsid w:val="00F81479"/>
    <w:rsid w:val="00F83B28"/>
    <w:rsid w:val="00F83D35"/>
    <w:rsid w:val="00FD5559"/>
    <w:rsid w:val="00FE1B49"/>
    <w:rsid w:val="00FE6F75"/>
    <w:rsid w:val="041E639E"/>
    <w:rsid w:val="049E012D"/>
    <w:rsid w:val="06EB010C"/>
    <w:rsid w:val="133C0CA3"/>
    <w:rsid w:val="156A0A66"/>
    <w:rsid w:val="41F87E8E"/>
    <w:rsid w:val="490A1388"/>
    <w:rsid w:val="66AD5490"/>
    <w:rsid w:val="73A71764"/>
    <w:rsid w:val="79582D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9"/>
    <w:qFormat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qFormat/>
    <w:uiPriority w:val="0"/>
    <w:pPr>
      <w:widowControl/>
      <w:spacing w:after="120" w:line="480" w:lineRule="auto"/>
      <w:ind w:left="420" w:leftChars="200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footer"/>
    <w:basedOn w:val="1"/>
    <w:qFormat/>
    <w:uiPriority w:val="0"/>
    <w:pPr>
      <w:pBdr>
        <w:top w:val="single" w:color="auto" w:sz="8" w:space="1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  <w:snapToGrid w:val="0"/>
      <w:color w:val="000000"/>
      <w:kern w:val="0"/>
      <w:szCs w:val="24"/>
    </w:rPr>
  </w:style>
  <w:style w:type="paragraph" w:styleId="10">
    <w:name w:val="Normal (Web)"/>
    <w:basedOn w:val="1"/>
    <w:link w:val="2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简单回函地址"/>
    <w:basedOn w:val="1"/>
    <w:qFormat/>
    <w:uiPriority w:val="0"/>
    <w:rPr>
      <w:rFonts w:ascii="Times New Roman" w:hAnsi="Times New Roman"/>
      <w:szCs w:val="20"/>
    </w:rPr>
  </w:style>
  <w:style w:type="paragraph" w:customStyle="1" w:styleId="18">
    <w:name w:val="列出段落"/>
    <w:basedOn w:val="1"/>
    <w:qFormat/>
    <w:uiPriority w:val="0"/>
    <w:pPr>
      <w:ind w:firstLine="420" w:firstLineChars="200"/>
    </w:pPr>
    <w:rPr>
      <w:szCs w:val="20"/>
    </w:rPr>
  </w:style>
  <w:style w:type="character" w:customStyle="1" w:styleId="19">
    <w:name w:val=" Char Char7"/>
    <w:basedOn w:val="11"/>
    <w:link w:val="5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0">
    <w:name w:val="标题1 Char"/>
    <w:basedOn w:val="11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1">
    <w:name w:val="普通(网站)1 Char"/>
    <w:basedOn w:val="11"/>
    <w:link w:val="10"/>
    <w:qFormat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2">
    <w:name w:val="px14"/>
    <w:basedOn w:val="11"/>
    <w:qFormat/>
    <w:uiPriority w:val="0"/>
  </w:style>
  <w:style w:type="paragraph" w:customStyle="1" w:styleId="23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Administrator\AppData\Roaming\Tencent\Users\365186177\QQ\WinTemp\RichOle\M%257D3U8ISS70ZXQ%255DZ%257BT0CW5~T.png" TargetMode="External"/><Relationship Id="rId8" Type="http://schemas.openxmlformats.org/officeDocument/2006/relationships/image" Target="media/image4.png"/><Relationship Id="rId7" Type="http://schemas.openxmlformats.org/officeDocument/2006/relationships/image" Target="file:///C:\Users\Administrator\AppData\Roaming\Tencent\Users\365186177\QQ\WinTemp\RichOle\Z$MD0D$DG4QT87ZI%255D%257D6GH8X.png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file:///C:\Users\Administrator\AppData\Roaming\Tencent\Users\365186177\QQ\WinTemp\RichOle\Q880IFX)R9%255DYGC0Q%2525@1MOPR.png" TargetMode="External"/><Relationship Id="rId22" Type="http://schemas.openxmlformats.org/officeDocument/2006/relationships/image" Target="media/image11.png"/><Relationship Id="rId21" Type="http://schemas.openxmlformats.org/officeDocument/2006/relationships/image" Target="file:///C:\Users\Administrator\AppData\Roaming\Tencent\Users\365186177\QQ\WinTemp\RichOle\@%2525UYUKP%2525235)E%257B%2525@P%255B4N@ER.png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file:///C:\Users\Administrator\AppData\Roaming\Tencent\Users\365186177\QQ\WinTemp\RichOle\%255BJ8)_%257D%257DWZ5P%255DC3%255BZ)%255BKZ%2525NS.png" TargetMode="External"/><Relationship Id="rId18" Type="http://schemas.openxmlformats.org/officeDocument/2006/relationships/image" Target="media/image9.png"/><Relationship Id="rId17" Type="http://schemas.openxmlformats.org/officeDocument/2006/relationships/image" Target="file:///C:\Users\Administrator\AppData\Roaming\Tencent\Users\365186177\QQ\WinTemp\RichOle\AA%2525EBCE172U767JI%2525%257D%257DL%257BPK.png" TargetMode="External"/><Relationship Id="rId16" Type="http://schemas.openxmlformats.org/officeDocument/2006/relationships/image" Target="media/image8.png"/><Relationship Id="rId15" Type="http://schemas.openxmlformats.org/officeDocument/2006/relationships/image" Target="file:///C:\Users\Administrator\AppData\Roaming\Tencent\Users\365186177\QQ\WinTemp\RichOle\6%2560S@3BTBVJ48U$Q1%257B592%255B8I.png" TargetMode="External"/><Relationship Id="rId14" Type="http://schemas.openxmlformats.org/officeDocument/2006/relationships/image" Target="media/image7.png"/><Relationship Id="rId13" Type="http://schemas.openxmlformats.org/officeDocument/2006/relationships/image" Target="file:///C:\Users\Administrator\AppData\Roaming\Tencent\Users\365186177\QQ\WinTemp\RichOle\1$RDI1A%257D2T7~%257D@B3%257B4(%257DNCF.png" TargetMode="External"/><Relationship Id="rId12" Type="http://schemas.openxmlformats.org/officeDocument/2006/relationships/image" Target="media/image6.png"/><Relationship Id="rId11" Type="http://schemas.openxmlformats.org/officeDocument/2006/relationships/image" Target="file:///C:\Users\Administrator\AppData\Roaming\Tencent\Users\365186177\QQ\WinTemp\RichOle\2KZZ9YZL%2560A29%257DH%2560OA_MW17M.png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4658;&#35878;&#24037;&#20855;\&#24658;&#35878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恒谦.dot</Template>
  <Pages>1</Pages>
  <Words>0</Words>
  <Characters>0</Characters>
  <Lines>1</Lines>
  <Paragraphs>1</Paragraphs>
  <TotalTime>0</TotalTime>
  <ScaleCrop>false</ScaleCrop>
  <LinksUpToDate>false</LinksUpToDate>
  <CharactersWithSpaces>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恒谦教育网www.hengqian.com</cp:category>
  <dcterms:created xsi:type="dcterms:W3CDTF">2018-06-18T22:41:00Z</dcterms:created>
  <dc:creator>杨志弘</dc:creator>
  <dc:description>恒谦教育网www.hengqian.com</dc:description>
  <cp:keywords>恒谦教育网www.hengqian.com</cp:keywords>
  <cp:lastModifiedBy>杨志弘</cp:lastModifiedBy>
  <dcterms:modified xsi:type="dcterms:W3CDTF">2018-06-19T00:58:17Z</dcterms:modified>
  <dc:subject>恒谦教育网www.hengqian.com</dc:subject>
  <dc:title>恒谦教育网www.hengqian.com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